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650" w:rsidRPr="00E55DAA" w:rsidRDefault="00AB2650" w:rsidP="003656BA">
      <w:pPr>
        <w:jc w:val="center"/>
        <w:rPr>
          <w:rFonts w:ascii="Times New Roman" w:hAnsi="Times New Roman" w:cs="Times New Roman"/>
          <w:b/>
          <w:bCs/>
          <w:noProof/>
          <w:lang w:val="vi-VN"/>
        </w:rPr>
      </w:pPr>
      <w:r w:rsidRPr="00E55DAA">
        <w:rPr>
          <w:rFonts w:ascii="Times New Roman" w:hAnsi="Times New Roman" w:cs="Times New Roman"/>
          <w:b/>
          <w:bCs/>
          <w:noProof/>
          <w:lang w:val="vi-VN"/>
        </w:rPr>
        <w:t xml:space="preserve">KHUNG MA TRẬN ĐỀ KIỂM TRA ĐỊNH KÌ </w:t>
      </w:r>
      <w:r w:rsidRPr="00E55DAA">
        <w:rPr>
          <w:rFonts w:ascii="Times New Roman" w:hAnsi="Times New Roman" w:cs="Times New Roman"/>
          <w:b/>
          <w:bCs/>
          <w:noProof/>
        </w:rPr>
        <w:t>GIỮA KÌ 2</w:t>
      </w:r>
      <w:r w:rsidR="001105E2">
        <w:rPr>
          <w:rFonts w:ascii="Times New Roman" w:hAnsi="Times New Roman" w:cs="Times New Roman"/>
          <w:b/>
          <w:bCs/>
          <w:noProof/>
        </w:rPr>
        <w:t xml:space="preserve"> -</w:t>
      </w:r>
      <w:r w:rsidRPr="00E55DAA">
        <w:rPr>
          <w:rFonts w:ascii="Times New Roman" w:hAnsi="Times New Roman" w:cs="Times New Roman"/>
          <w:b/>
          <w:bCs/>
          <w:noProof/>
        </w:rPr>
        <w:t xml:space="preserve"> </w:t>
      </w:r>
      <w:r w:rsidRPr="00E55DAA">
        <w:rPr>
          <w:rFonts w:ascii="Times New Roman" w:hAnsi="Times New Roman" w:cs="Times New Roman"/>
          <w:b/>
          <w:bCs/>
          <w:noProof/>
          <w:lang w:val="vi-VN"/>
        </w:rPr>
        <w:t>MÔN TOÁN – LỚP 7</w:t>
      </w:r>
    </w:p>
    <w:p w:rsidR="00AB2650" w:rsidRPr="00E55DAA" w:rsidRDefault="00AB2650" w:rsidP="003656BA">
      <w:pPr>
        <w:jc w:val="center"/>
        <w:rPr>
          <w:rFonts w:ascii="Times New Roman" w:hAnsi="Times New Roman" w:cs="Times New Roman"/>
          <w:b/>
          <w:bCs/>
          <w:noProof/>
        </w:rPr>
      </w:pPr>
      <w:r w:rsidRPr="00E55DAA">
        <w:rPr>
          <w:rFonts w:ascii="Times New Roman" w:hAnsi="Times New Roman" w:cs="Times New Roman"/>
          <w:b/>
          <w:bCs/>
          <w:noProof/>
        </w:rPr>
        <w:t xml:space="preserve">Hình thức: </w:t>
      </w:r>
      <w:r w:rsidR="00A668B9" w:rsidRPr="00E55DAA">
        <w:rPr>
          <w:rFonts w:ascii="Times New Roman" w:hAnsi="Times New Roman" w:cs="Times New Roman"/>
          <w:b/>
          <w:bCs/>
          <w:noProof/>
        </w:rPr>
        <w:t xml:space="preserve"> Trắc nghiệm (4đ) + </w:t>
      </w:r>
      <w:r w:rsidRPr="00E55DAA">
        <w:rPr>
          <w:rFonts w:ascii="Times New Roman" w:hAnsi="Times New Roman" w:cs="Times New Roman"/>
          <w:b/>
          <w:bCs/>
          <w:noProof/>
        </w:rPr>
        <w:t xml:space="preserve">Tự luận </w:t>
      </w:r>
      <w:r w:rsidR="00A668B9" w:rsidRPr="00E55DAA">
        <w:rPr>
          <w:rFonts w:ascii="Times New Roman" w:hAnsi="Times New Roman" w:cs="Times New Roman"/>
          <w:b/>
          <w:bCs/>
          <w:noProof/>
        </w:rPr>
        <w:t>(6đ)</w:t>
      </w:r>
    </w:p>
    <w:p w:rsidR="00AB2650" w:rsidRPr="00E55DAA" w:rsidRDefault="00AB2650" w:rsidP="003656BA">
      <w:pPr>
        <w:jc w:val="center"/>
        <w:rPr>
          <w:rFonts w:ascii="Times New Roman" w:hAnsi="Times New Roman" w:cs="Times New Roman"/>
          <w:b/>
          <w:bCs/>
          <w:noProof/>
        </w:rPr>
      </w:pPr>
      <w:r w:rsidRPr="00E55DAA">
        <w:rPr>
          <w:rFonts w:ascii="Times New Roman" w:hAnsi="Times New Roman" w:cs="Times New Roman"/>
          <w:b/>
          <w:bCs/>
          <w:noProof/>
        </w:rPr>
        <w:t>Từ tuần 19 đến tuần 25 (tổng 25 tiết)</w:t>
      </w:r>
    </w:p>
    <w:tbl>
      <w:tblPr>
        <w:tblStyle w:val="TableGrid"/>
        <w:tblW w:w="9924" w:type="dxa"/>
        <w:tblInd w:w="1008" w:type="dxa"/>
        <w:tblLook w:val="04A0" w:firstRow="1" w:lastRow="0" w:firstColumn="1" w:lastColumn="0" w:noHBand="0" w:noVBand="1"/>
      </w:tblPr>
      <w:tblGrid>
        <w:gridCol w:w="4697"/>
        <w:gridCol w:w="5227"/>
      </w:tblGrid>
      <w:tr w:rsidR="00AB2650" w:rsidRPr="00E55DAA" w:rsidTr="00A668B9">
        <w:tc>
          <w:tcPr>
            <w:tcW w:w="4697" w:type="dxa"/>
          </w:tcPr>
          <w:p w:rsidR="00AB2650" w:rsidRPr="00E55DAA" w:rsidRDefault="00AB2650" w:rsidP="003656BA">
            <w:pPr>
              <w:ind w:hanging="18"/>
              <w:rPr>
                <w:rFonts w:cs="Times New Roman"/>
                <w:b/>
                <w:bCs/>
                <w:noProof/>
              </w:rPr>
            </w:pPr>
            <w:r w:rsidRPr="00E55DAA">
              <w:rPr>
                <w:rFonts w:cs="Times New Roman"/>
                <w:b/>
                <w:bCs/>
                <w:noProof/>
              </w:rPr>
              <w:t>Đại số 11 tiết - 4 điểm</w:t>
            </w:r>
          </w:p>
        </w:tc>
        <w:tc>
          <w:tcPr>
            <w:tcW w:w="5227" w:type="dxa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</w:rPr>
            </w:pPr>
            <w:r w:rsidRPr="00E55DAA">
              <w:rPr>
                <w:rFonts w:cs="Times New Roman"/>
                <w:b/>
                <w:bCs/>
                <w:noProof/>
              </w:rPr>
              <w:t>Hình học 14 tiết - 6 điểm</w:t>
            </w:r>
          </w:p>
        </w:tc>
      </w:tr>
      <w:tr w:rsidR="00AB2650" w:rsidRPr="00E55DAA" w:rsidTr="00A668B9">
        <w:tc>
          <w:tcPr>
            <w:tcW w:w="4697" w:type="dxa"/>
          </w:tcPr>
          <w:p w:rsidR="00AB2650" w:rsidRPr="00E55DAA" w:rsidRDefault="00AB2650" w:rsidP="003656BA">
            <w:pPr>
              <w:rPr>
                <w:rFonts w:cs="Times New Roman"/>
                <w:bCs/>
                <w:noProof/>
              </w:rPr>
            </w:pPr>
            <w:r w:rsidRPr="00E55DAA">
              <w:rPr>
                <w:rFonts w:cs="Times New Roman"/>
                <w:bCs/>
                <w:noProof/>
              </w:rPr>
              <w:t>Tỉ lệ thức 3 tiết –  1 điểm</w:t>
            </w:r>
          </w:p>
          <w:p w:rsidR="00AB2650" w:rsidRPr="00E55DAA" w:rsidRDefault="00AB2650" w:rsidP="003656BA">
            <w:pPr>
              <w:rPr>
                <w:rFonts w:cs="Times New Roman"/>
                <w:bCs/>
                <w:noProof/>
              </w:rPr>
            </w:pPr>
            <w:r w:rsidRPr="00E55DAA">
              <w:rPr>
                <w:rFonts w:cs="Times New Roman"/>
                <w:bCs/>
                <w:noProof/>
              </w:rPr>
              <w:t>Đại lượng TLT +TLN 8 tiết –  3 điểm</w:t>
            </w:r>
          </w:p>
          <w:p w:rsidR="00AB2650" w:rsidRPr="00E55DAA" w:rsidRDefault="00AB2650" w:rsidP="003656BA">
            <w:pPr>
              <w:rPr>
                <w:rFonts w:cs="Times New Roman"/>
                <w:bCs/>
                <w:i/>
                <w:noProof/>
              </w:rPr>
            </w:pPr>
          </w:p>
        </w:tc>
        <w:tc>
          <w:tcPr>
            <w:tcW w:w="5227" w:type="dxa"/>
          </w:tcPr>
          <w:p w:rsidR="00AB2650" w:rsidRPr="00E55DAA" w:rsidRDefault="00AB2650" w:rsidP="003656BA">
            <w:pPr>
              <w:rPr>
                <w:rFonts w:cs="Times New Roman"/>
                <w:bCs/>
                <w:noProof/>
              </w:rPr>
            </w:pPr>
            <w:r w:rsidRPr="00E55DAA">
              <w:rPr>
                <w:rFonts w:cs="Times New Roman"/>
                <w:bCs/>
                <w:noProof/>
              </w:rPr>
              <w:t>Góc và cạnh tam giác 2 tiết –    1 điểm</w:t>
            </w:r>
          </w:p>
          <w:p w:rsidR="00AB2650" w:rsidRPr="00E55DAA" w:rsidRDefault="00AB2650" w:rsidP="003656BA">
            <w:pPr>
              <w:rPr>
                <w:rFonts w:cs="Times New Roman"/>
                <w:bCs/>
                <w:noProof/>
              </w:rPr>
            </w:pPr>
            <w:r w:rsidRPr="00E55DAA">
              <w:rPr>
                <w:rFonts w:cs="Times New Roman"/>
                <w:bCs/>
                <w:noProof/>
              </w:rPr>
              <w:t>Hai tam giác bằng nhau 6 tiết – 2 điểm</w:t>
            </w:r>
          </w:p>
          <w:p w:rsidR="00AB2650" w:rsidRPr="00E55DAA" w:rsidRDefault="00AB2650" w:rsidP="003656BA">
            <w:pPr>
              <w:rPr>
                <w:rFonts w:cs="Times New Roman"/>
                <w:bCs/>
                <w:noProof/>
              </w:rPr>
            </w:pPr>
            <w:r w:rsidRPr="00E55DAA">
              <w:rPr>
                <w:rFonts w:cs="Times New Roman"/>
                <w:bCs/>
                <w:noProof/>
              </w:rPr>
              <w:t>Tam giác cân 2 tiết –                 1 điểm</w:t>
            </w:r>
          </w:p>
          <w:p w:rsidR="00AB2650" w:rsidRPr="00E55DAA" w:rsidRDefault="00AB2650" w:rsidP="003656BA">
            <w:pPr>
              <w:rPr>
                <w:rFonts w:cs="Times New Roman"/>
                <w:bCs/>
                <w:noProof/>
              </w:rPr>
            </w:pPr>
            <w:r w:rsidRPr="00E55DAA">
              <w:rPr>
                <w:rFonts w:cs="Times New Roman"/>
                <w:bCs/>
                <w:noProof/>
              </w:rPr>
              <w:t>Đường xiên, ĐVG 2 tiết –         1 điểm</w:t>
            </w:r>
          </w:p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</w:rPr>
            </w:pPr>
            <w:r w:rsidRPr="00E55DAA">
              <w:rPr>
                <w:rFonts w:cs="Times New Roman"/>
                <w:bCs/>
                <w:noProof/>
              </w:rPr>
              <w:t>Đường trung trục của đoạn thẳng 2 tiết – 1điểm</w:t>
            </w:r>
          </w:p>
        </w:tc>
      </w:tr>
    </w:tbl>
    <w:p w:rsidR="00AB2650" w:rsidRPr="00E55DAA" w:rsidRDefault="00AB2650" w:rsidP="003656BA">
      <w:pPr>
        <w:rPr>
          <w:rFonts w:ascii="Times New Roman" w:hAnsi="Times New Roman" w:cs="Times New Roman"/>
          <w:b/>
          <w:bCs/>
          <w:noProof/>
        </w:rPr>
      </w:pPr>
    </w:p>
    <w:tbl>
      <w:tblPr>
        <w:tblStyle w:val="TableGrid"/>
        <w:tblW w:w="5101" w:type="pct"/>
        <w:tblInd w:w="18" w:type="dxa"/>
        <w:tblLayout w:type="fixed"/>
        <w:tblLook w:val="04A0" w:firstRow="1" w:lastRow="0" w:firstColumn="1" w:lastColumn="0" w:noHBand="0" w:noVBand="1"/>
      </w:tblPr>
      <w:tblGrid>
        <w:gridCol w:w="584"/>
        <w:gridCol w:w="1564"/>
        <w:gridCol w:w="1918"/>
        <w:gridCol w:w="636"/>
        <w:gridCol w:w="388"/>
        <w:gridCol w:w="646"/>
        <w:gridCol w:w="764"/>
        <w:gridCol w:w="526"/>
        <w:gridCol w:w="443"/>
        <w:gridCol w:w="872"/>
        <w:gridCol w:w="728"/>
        <w:gridCol w:w="1094"/>
      </w:tblGrid>
      <w:tr w:rsidR="00A668B9" w:rsidRPr="00E55DAA" w:rsidTr="001105E2">
        <w:trPr>
          <w:trHeight w:val="367"/>
        </w:trPr>
        <w:tc>
          <w:tcPr>
            <w:tcW w:w="287" w:type="pct"/>
            <w:vMerge w:val="restart"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TT</w:t>
            </w:r>
          </w:p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noProof/>
                <w:spacing w:val="-8"/>
                <w:lang w:val="vi-VN"/>
              </w:rPr>
              <w:t>(1</w:t>
            </w: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)</w:t>
            </w:r>
          </w:p>
        </w:tc>
        <w:tc>
          <w:tcPr>
            <w:tcW w:w="769" w:type="pct"/>
            <w:vMerge w:val="restart"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  <w:spacing w:val="-8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Chương/</w:t>
            </w:r>
          </w:p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Chủ đề</w:t>
            </w:r>
          </w:p>
          <w:p w:rsidR="00AB2650" w:rsidRPr="00E55DAA" w:rsidRDefault="00AB2650" w:rsidP="003656BA">
            <w:pPr>
              <w:ind w:right="168"/>
              <w:jc w:val="center"/>
              <w:rPr>
                <w:rFonts w:cs="Times New Roman"/>
                <w:bCs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Cs/>
                <w:noProof/>
                <w:spacing w:val="-8"/>
                <w:lang w:val="vi-VN"/>
              </w:rPr>
              <w:t>(2)</w:t>
            </w:r>
          </w:p>
        </w:tc>
        <w:tc>
          <w:tcPr>
            <w:tcW w:w="943" w:type="pct"/>
            <w:vMerge w:val="restart"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bCs/>
                <w:noProof/>
                <w:spacing w:val="-8"/>
                <w:lang w:val="vi-VN"/>
              </w:rPr>
              <w:t>Nội dung/</w:t>
            </w:r>
            <w:r w:rsidRPr="00E55DAA">
              <w:rPr>
                <w:rFonts w:cs="Times New Roman"/>
                <w:b/>
                <w:bCs/>
                <w:noProof/>
                <w:spacing w:val="-8"/>
              </w:rPr>
              <w:t xml:space="preserve"> </w:t>
            </w:r>
            <w:r w:rsidRPr="00E55DAA">
              <w:rPr>
                <w:rFonts w:cs="Times New Roman"/>
                <w:b/>
                <w:bCs/>
                <w:noProof/>
                <w:spacing w:val="-8"/>
                <w:lang w:val="vi-VN"/>
              </w:rPr>
              <w:t>đơn vị kiến thức</w:t>
            </w:r>
          </w:p>
          <w:p w:rsidR="00AB2650" w:rsidRPr="00E55DAA" w:rsidRDefault="00AB2650" w:rsidP="003656BA">
            <w:pPr>
              <w:jc w:val="center"/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  <w:r w:rsidRPr="00E55DAA">
              <w:rPr>
                <w:rFonts w:cs="Times New Roman"/>
                <w:noProof/>
                <w:spacing w:val="-8"/>
                <w:lang w:val="vi-VN"/>
              </w:rPr>
              <w:t>(3)</w:t>
            </w:r>
          </w:p>
        </w:tc>
        <w:tc>
          <w:tcPr>
            <w:tcW w:w="2462" w:type="pct"/>
            <w:gridSpan w:val="8"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Mức độ đánh giá</w:t>
            </w:r>
          </w:p>
          <w:p w:rsidR="00AB2650" w:rsidRPr="00E55DAA" w:rsidRDefault="00AB2650" w:rsidP="003656BA">
            <w:pPr>
              <w:jc w:val="center"/>
              <w:rPr>
                <w:rFonts w:cs="Times New Roman"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noProof/>
                <w:spacing w:val="-8"/>
                <w:lang w:val="vi-VN"/>
              </w:rPr>
              <w:t>(4-11)</w:t>
            </w:r>
          </w:p>
        </w:tc>
        <w:tc>
          <w:tcPr>
            <w:tcW w:w="538" w:type="pct"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Tổng % điểm</w:t>
            </w:r>
          </w:p>
          <w:p w:rsidR="00AB2650" w:rsidRPr="00E55DAA" w:rsidRDefault="00AB2650" w:rsidP="003656BA">
            <w:pPr>
              <w:ind w:left="-170" w:right="-108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noProof/>
                <w:spacing w:val="-8"/>
                <w:lang w:val="vi-VN"/>
              </w:rPr>
              <w:t>(12)</w:t>
            </w:r>
          </w:p>
        </w:tc>
      </w:tr>
      <w:tr w:rsidR="00A668B9" w:rsidRPr="00E55DAA" w:rsidTr="001105E2">
        <w:trPr>
          <w:trHeight w:val="146"/>
        </w:trPr>
        <w:tc>
          <w:tcPr>
            <w:tcW w:w="287" w:type="pct"/>
            <w:vMerge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769" w:type="pct"/>
            <w:vMerge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943" w:type="pct"/>
            <w:vMerge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504" w:type="pct"/>
            <w:gridSpan w:val="2"/>
            <w:shd w:val="clear" w:color="auto" w:fill="E2EFD9" w:themeFill="accent6" w:themeFillTint="33"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Nhận biết</w:t>
            </w:r>
          </w:p>
        </w:tc>
        <w:tc>
          <w:tcPr>
            <w:tcW w:w="694" w:type="pct"/>
            <w:gridSpan w:val="2"/>
            <w:shd w:val="clear" w:color="auto" w:fill="D9E2F3" w:themeFill="accent5" w:themeFillTint="33"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Thông hiểu</w:t>
            </w:r>
          </w:p>
        </w:tc>
        <w:tc>
          <w:tcPr>
            <w:tcW w:w="477" w:type="pct"/>
            <w:gridSpan w:val="2"/>
            <w:shd w:val="clear" w:color="auto" w:fill="FFF2CC" w:themeFill="accent4" w:themeFillTint="33"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Vận dụng</w:t>
            </w:r>
          </w:p>
        </w:tc>
        <w:tc>
          <w:tcPr>
            <w:tcW w:w="787" w:type="pct"/>
            <w:gridSpan w:val="2"/>
            <w:shd w:val="clear" w:color="auto" w:fill="E7E6E6" w:themeFill="background2"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Vận dụng cao</w:t>
            </w:r>
          </w:p>
        </w:tc>
        <w:tc>
          <w:tcPr>
            <w:tcW w:w="538" w:type="pct"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</w:tr>
      <w:tr w:rsidR="00A668B9" w:rsidRPr="00E55DAA" w:rsidTr="001105E2">
        <w:trPr>
          <w:trHeight w:val="281"/>
        </w:trPr>
        <w:tc>
          <w:tcPr>
            <w:tcW w:w="287" w:type="pct"/>
            <w:vMerge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769" w:type="pct"/>
            <w:vMerge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943" w:type="pct"/>
            <w:vMerge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313" w:type="pct"/>
            <w:shd w:val="clear" w:color="auto" w:fill="E2EFD9" w:themeFill="accent6" w:themeFillTint="33"/>
          </w:tcPr>
          <w:p w:rsidR="00AB2650" w:rsidRPr="001B108F" w:rsidRDefault="00AB2650" w:rsidP="003656BA">
            <w:pPr>
              <w:ind w:left="-131" w:right="-107" w:hanging="110"/>
              <w:jc w:val="center"/>
              <w:rPr>
                <w:rFonts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1B108F">
              <w:rPr>
                <w:rFonts w:cs="Times New Roman"/>
                <w:b/>
                <w:noProof/>
                <w:spacing w:val="-8"/>
                <w:sz w:val="16"/>
                <w:szCs w:val="16"/>
                <w:lang w:val="vi-VN"/>
              </w:rPr>
              <w:t>TNKQ</w:t>
            </w:r>
          </w:p>
        </w:tc>
        <w:tc>
          <w:tcPr>
            <w:tcW w:w="190" w:type="pct"/>
            <w:shd w:val="clear" w:color="auto" w:fill="E2EFD9" w:themeFill="accent6" w:themeFillTint="33"/>
          </w:tcPr>
          <w:p w:rsidR="00AB2650" w:rsidRPr="001B108F" w:rsidRDefault="00AB2650" w:rsidP="003656BA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1B108F">
              <w:rPr>
                <w:rFonts w:cs="Times New Roman"/>
                <w:b/>
                <w:noProof/>
                <w:spacing w:val="-8"/>
                <w:sz w:val="16"/>
                <w:szCs w:val="16"/>
                <w:lang w:val="vi-VN"/>
              </w:rPr>
              <w:t>TL</w:t>
            </w:r>
          </w:p>
        </w:tc>
        <w:tc>
          <w:tcPr>
            <w:tcW w:w="318" w:type="pct"/>
            <w:shd w:val="clear" w:color="auto" w:fill="D9E2F3" w:themeFill="accent5" w:themeFillTint="33"/>
          </w:tcPr>
          <w:p w:rsidR="00AB2650" w:rsidRPr="001B108F" w:rsidRDefault="00AB2650" w:rsidP="003656BA">
            <w:pPr>
              <w:ind w:left="-109" w:right="-258" w:hanging="105"/>
              <w:jc w:val="center"/>
              <w:rPr>
                <w:rFonts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1B108F">
              <w:rPr>
                <w:rFonts w:cs="Times New Roman"/>
                <w:b/>
                <w:noProof/>
                <w:spacing w:val="-8"/>
                <w:sz w:val="16"/>
                <w:szCs w:val="16"/>
                <w:lang w:val="vi-VN"/>
              </w:rPr>
              <w:t>TNKQ</w:t>
            </w:r>
          </w:p>
        </w:tc>
        <w:tc>
          <w:tcPr>
            <w:tcW w:w="375" w:type="pct"/>
            <w:shd w:val="clear" w:color="auto" w:fill="D9E2F3" w:themeFill="accent5" w:themeFillTint="33"/>
          </w:tcPr>
          <w:p w:rsidR="00AB2650" w:rsidRPr="001B108F" w:rsidRDefault="00AB2650" w:rsidP="003656BA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1B108F">
              <w:rPr>
                <w:rFonts w:cs="Times New Roman"/>
                <w:b/>
                <w:noProof/>
                <w:spacing w:val="-8"/>
                <w:sz w:val="16"/>
                <w:szCs w:val="16"/>
                <w:lang w:val="vi-VN"/>
              </w:rPr>
              <w:t>TL</w:t>
            </w:r>
          </w:p>
        </w:tc>
        <w:tc>
          <w:tcPr>
            <w:tcW w:w="259" w:type="pct"/>
            <w:shd w:val="clear" w:color="auto" w:fill="FFF2CC" w:themeFill="accent4" w:themeFillTint="33"/>
          </w:tcPr>
          <w:p w:rsidR="00AB2650" w:rsidRPr="001B108F" w:rsidRDefault="00AB2650" w:rsidP="003656BA">
            <w:pPr>
              <w:ind w:left="-87" w:right="-206" w:hanging="105"/>
              <w:jc w:val="center"/>
              <w:rPr>
                <w:rFonts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1B108F">
              <w:rPr>
                <w:rFonts w:cs="Times New Roman"/>
                <w:b/>
                <w:noProof/>
                <w:spacing w:val="-8"/>
                <w:sz w:val="16"/>
                <w:szCs w:val="16"/>
                <w:lang w:val="vi-VN"/>
              </w:rPr>
              <w:t>TNKQ</w:t>
            </w:r>
          </w:p>
        </w:tc>
        <w:tc>
          <w:tcPr>
            <w:tcW w:w="218" w:type="pct"/>
            <w:shd w:val="clear" w:color="auto" w:fill="FFF2CC" w:themeFill="accent4" w:themeFillTint="33"/>
          </w:tcPr>
          <w:p w:rsidR="00AB2650" w:rsidRPr="001B108F" w:rsidRDefault="00AB2650" w:rsidP="003656BA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1B108F">
              <w:rPr>
                <w:rFonts w:cs="Times New Roman"/>
                <w:b/>
                <w:noProof/>
                <w:spacing w:val="-8"/>
                <w:sz w:val="16"/>
                <w:szCs w:val="16"/>
                <w:lang w:val="vi-VN"/>
              </w:rPr>
              <w:t>TL</w:t>
            </w:r>
          </w:p>
        </w:tc>
        <w:tc>
          <w:tcPr>
            <w:tcW w:w="429" w:type="pct"/>
            <w:shd w:val="clear" w:color="auto" w:fill="E7E6E6" w:themeFill="background2"/>
          </w:tcPr>
          <w:p w:rsidR="00AB2650" w:rsidRPr="001B108F" w:rsidRDefault="00AB2650" w:rsidP="003656BA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1B108F">
              <w:rPr>
                <w:rFonts w:cs="Times New Roman"/>
                <w:b/>
                <w:noProof/>
                <w:spacing w:val="-8"/>
                <w:sz w:val="16"/>
                <w:szCs w:val="16"/>
                <w:lang w:val="vi-VN"/>
              </w:rPr>
              <w:t>TNKQ</w:t>
            </w:r>
          </w:p>
        </w:tc>
        <w:tc>
          <w:tcPr>
            <w:tcW w:w="358" w:type="pct"/>
            <w:shd w:val="clear" w:color="auto" w:fill="E7E6E6" w:themeFill="background2"/>
          </w:tcPr>
          <w:p w:rsidR="00AB2650" w:rsidRPr="001B108F" w:rsidRDefault="00AB2650" w:rsidP="003656BA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1B108F">
              <w:rPr>
                <w:rFonts w:cs="Times New Roman"/>
                <w:b/>
                <w:noProof/>
                <w:spacing w:val="-8"/>
                <w:sz w:val="16"/>
                <w:szCs w:val="16"/>
                <w:lang w:val="vi-VN"/>
              </w:rPr>
              <w:t>TL</w:t>
            </w:r>
          </w:p>
        </w:tc>
        <w:tc>
          <w:tcPr>
            <w:tcW w:w="538" w:type="pct"/>
          </w:tcPr>
          <w:p w:rsidR="00AB2650" w:rsidRPr="001B108F" w:rsidRDefault="00AB2650" w:rsidP="003656BA">
            <w:pPr>
              <w:ind w:left="-312" w:right="-108"/>
              <w:jc w:val="center"/>
              <w:rPr>
                <w:rFonts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</w:p>
        </w:tc>
      </w:tr>
      <w:tr w:rsidR="00A668B9" w:rsidRPr="00E55DAA" w:rsidTr="001105E2">
        <w:trPr>
          <w:trHeight w:val="562"/>
        </w:trPr>
        <w:tc>
          <w:tcPr>
            <w:tcW w:w="287" w:type="pct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1</w:t>
            </w:r>
          </w:p>
        </w:tc>
        <w:tc>
          <w:tcPr>
            <w:tcW w:w="769" w:type="pct"/>
          </w:tcPr>
          <w:p w:rsidR="00AB2650" w:rsidRPr="00E55DAA" w:rsidRDefault="00AB2650" w:rsidP="003656BA">
            <w:pPr>
              <w:rPr>
                <w:rFonts w:eastAsia="Times New Roman" w:cs="Times New Roman"/>
                <w:b/>
                <w:i/>
                <w:noProof/>
                <w:color w:val="000000"/>
              </w:rPr>
            </w:pPr>
            <w:r w:rsidRPr="00E55DAA">
              <w:rPr>
                <w:rFonts w:eastAsia="Times New Roman" w:cs="Times New Roman"/>
                <w:b/>
                <w:i/>
                <w:noProof/>
                <w:color w:val="000000"/>
                <w:lang w:val="vi-VN"/>
              </w:rPr>
              <w:t>Tỉ lệ thức và dãy tỉ số bằng nhau</w:t>
            </w:r>
          </w:p>
          <w:p w:rsidR="00AB2650" w:rsidRPr="00E55DAA" w:rsidRDefault="00AB2650" w:rsidP="003656BA">
            <w:pPr>
              <w:rPr>
                <w:rFonts w:eastAsia="Times New Roman" w:cs="Times New Roman"/>
                <w:b/>
                <w:i/>
                <w:noProof/>
                <w:color w:val="000000"/>
              </w:rPr>
            </w:pPr>
            <w:r w:rsidRPr="00E55DAA">
              <w:rPr>
                <w:rFonts w:eastAsia="Times New Roman" w:cs="Times New Roman"/>
                <w:b/>
                <w:i/>
                <w:noProof/>
                <w:color w:val="000000"/>
              </w:rPr>
              <w:t xml:space="preserve"> ( 3 tiết)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</w:rPr>
            </w:pPr>
            <w:r w:rsidRPr="00E55DAA">
              <w:rPr>
                <w:rFonts w:cs="Times New Roman"/>
                <w:noProof/>
                <w:color w:val="FF0000"/>
                <w:spacing w:val="-8"/>
              </w:rPr>
              <w:t>1.0 đ</w:t>
            </w:r>
          </w:p>
          <w:p w:rsidR="00AB2650" w:rsidRPr="00E55DAA" w:rsidRDefault="00AB2650" w:rsidP="003656BA">
            <w:pPr>
              <w:rPr>
                <w:rFonts w:eastAsia="Times New Roman" w:cs="Times New Roman"/>
                <w:b/>
                <w:iCs/>
                <w:noProof/>
              </w:rPr>
            </w:pPr>
            <w:r w:rsidRPr="00E55DAA">
              <w:rPr>
                <w:rFonts w:cs="Times New Roman"/>
                <w:noProof/>
                <w:color w:val="FF0000"/>
                <w:spacing w:val="-8"/>
              </w:rPr>
              <w:t>10 %</w:t>
            </w:r>
          </w:p>
        </w:tc>
        <w:tc>
          <w:tcPr>
            <w:tcW w:w="943" w:type="pct"/>
          </w:tcPr>
          <w:p w:rsidR="00AB2650" w:rsidRPr="00E55DAA" w:rsidRDefault="00AB2650" w:rsidP="003656BA">
            <w:pPr>
              <w:rPr>
                <w:rFonts w:cs="Times New Roman"/>
                <w:bCs/>
                <w:iCs/>
                <w:noProof/>
                <w:spacing w:val="-8"/>
              </w:rPr>
            </w:pPr>
            <w:r w:rsidRPr="00E55DAA">
              <w:rPr>
                <w:rFonts w:cs="Times New Roman"/>
                <w:bCs/>
                <w:iCs/>
                <w:noProof/>
                <w:spacing w:val="-8"/>
              </w:rPr>
              <w:t>Tỉ lệ thức và tính chất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</w:rPr>
            </w:pPr>
            <w:r w:rsidRPr="00E55DAA">
              <w:rPr>
                <w:rFonts w:cs="Times New Roman"/>
                <w:noProof/>
                <w:color w:val="FF0000"/>
                <w:spacing w:val="-8"/>
              </w:rPr>
              <w:t>1.0 đ</w:t>
            </w:r>
          </w:p>
          <w:p w:rsidR="00AB2650" w:rsidRPr="00E55DAA" w:rsidRDefault="00AB2650" w:rsidP="003656BA">
            <w:pPr>
              <w:rPr>
                <w:rFonts w:cs="Times New Roman"/>
                <w:bCs/>
                <w:iCs/>
                <w:noProof/>
                <w:spacing w:val="-8"/>
              </w:rPr>
            </w:pPr>
          </w:p>
        </w:tc>
        <w:tc>
          <w:tcPr>
            <w:tcW w:w="313" w:type="pct"/>
            <w:shd w:val="clear" w:color="auto" w:fill="E2EFD9" w:themeFill="accent6" w:themeFillTint="33"/>
            <w:vAlign w:val="center"/>
          </w:tcPr>
          <w:p w:rsidR="00AB2650" w:rsidRDefault="001B108F" w:rsidP="001B108F">
            <w:pPr>
              <w:ind w:right="-107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4</w:t>
            </w:r>
          </w:p>
          <w:p w:rsidR="001B108F" w:rsidRPr="00E55DAA" w:rsidRDefault="001B108F" w:rsidP="001B108F">
            <w:pPr>
              <w:ind w:right="-107"/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1</w:t>
            </w:r>
          </w:p>
        </w:tc>
        <w:tc>
          <w:tcPr>
            <w:tcW w:w="190" w:type="pct"/>
            <w:shd w:val="clear" w:color="auto" w:fill="E2EFD9" w:themeFill="accent6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</w:rPr>
            </w:pPr>
          </w:p>
        </w:tc>
        <w:tc>
          <w:tcPr>
            <w:tcW w:w="318" w:type="pct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75" w:type="pct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259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218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29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58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538" w:type="pct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10%</w:t>
            </w:r>
          </w:p>
        </w:tc>
      </w:tr>
      <w:tr w:rsidR="00A668B9" w:rsidRPr="00E55DAA" w:rsidTr="001105E2">
        <w:trPr>
          <w:trHeight w:val="146"/>
        </w:trPr>
        <w:tc>
          <w:tcPr>
            <w:tcW w:w="287" w:type="pct"/>
            <w:vMerge w:val="restart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2</w:t>
            </w:r>
          </w:p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</w:rPr>
            </w:pPr>
          </w:p>
          <w:p w:rsidR="00AB2650" w:rsidRPr="00E55DAA" w:rsidRDefault="00AB2650" w:rsidP="003656BA">
            <w:pPr>
              <w:ind w:hanging="109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769" w:type="pct"/>
            <w:vMerge w:val="restart"/>
          </w:tcPr>
          <w:p w:rsidR="00AB2650" w:rsidRPr="00E55DAA" w:rsidRDefault="00AB2650" w:rsidP="003656BA">
            <w:pPr>
              <w:rPr>
                <w:rFonts w:eastAsia="Times New Roman" w:cs="Times New Roman"/>
                <w:b/>
                <w:i/>
                <w:noProof/>
                <w:color w:val="000000"/>
              </w:rPr>
            </w:pPr>
            <w:r w:rsidRPr="00E55DAA">
              <w:rPr>
                <w:rFonts w:eastAsia="Times New Roman" w:cs="Times New Roman"/>
                <w:b/>
                <w:i/>
                <w:noProof/>
                <w:color w:val="000000"/>
                <w:lang w:val="vi-VN"/>
              </w:rPr>
              <w:t>Giải toán về đại lượng tỉ lệ</w:t>
            </w:r>
          </w:p>
          <w:p w:rsidR="00AB2650" w:rsidRPr="00E55DAA" w:rsidRDefault="00AB2650" w:rsidP="003656BA">
            <w:pPr>
              <w:rPr>
                <w:rFonts w:eastAsia="Times New Roman" w:cs="Times New Roman"/>
                <w:b/>
                <w:i/>
                <w:noProof/>
                <w:color w:val="000000"/>
              </w:rPr>
            </w:pPr>
            <w:r w:rsidRPr="00E55DAA">
              <w:rPr>
                <w:rFonts w:eastAsia="Times New Roman" w:cs="Times New Roman"/>
                <w:b/>
                <w:i/>
                <w:noProof/>
                <w:color w:val="000000"/>
              </w:rPr>
              <w:t>(8 tiết)</w:t>
            </w:r>
          </w:p>
          <w:p w:rsidR="00AB2650" w:rsidRPr="00E55DAA" w:rsidRDefault="006C57E0" w:rsidP="003656BA">
            <w:pPr>
              <w:rPr>
                <w:rFonts w:eastAsia="Times New Roman" w:cs="Times New Roman"/>
                <w:noProof/>
                <w:color w:val="FF0000"/>
              </w:rPr>
            </w:pPr>
            <w:r>
              <w:rPr>
                <w:rFonts w:eastAsia="Times New Roman" w:cs="Times New Roman"/>
                <w:noProof/>
                <w:color w:val="FF0000"/>
              </w:rPr>
              <w:t>3</w:t>
            </w:r>
            <w:r w:rsidR="00AB2650" w:rsidRPr="00E55DAA">
              <w:rPr>
                <w:rFonts w:eastAsia="Times New Roman" w:cs="Times New Roman"/>
                <w:noProof/>
                <w:color w:val="FF0000"/>
              </w:rPr>
              <w:t>.0 đ</w:t>
            </w:r>
          </w:p>
          <w:p w:rsidR="00AB2650" w:rsidRPr="00E55DAA" w:rsidRDefault="006C57E0" w:rsidP="003656BA">
            <w:pPr>
              <w:rPr>
                <w:rFonts w:eastAsia="Times New Roman" w:cs="Times New Roman"/>
                <w:b/>
                <w:iCs/>
                <w:noProof/>
                <w:color w:val="000000"/>
              </w:rPr>
            </w:pPr>
            <w:r>
              <w:rPr>
                <w:rFonts w:eastAsia="Times New Roman" w:cs="Times New Roman"/>
                <w:noProof/>
                <w:color w:val="FF0000"/>
              </w:rPr>
              <w:t>3</w:t>
            </w:r>
            <w:r w:rsidR="00AB2650" w:rsidRPr="00E55DAA">
              <w:rPr>
                <w:rFonts w:eastAsia="Times New Roman" w:cs="Times New Roman"/>
                <w:noProof/>
                <w:color w:val="FF0000"/>
              </w:rPr>
              <w:t>0%</w:t>
            </w:r>
          </w:p>
        </w:tc>
        <w:tc>
          <w:tcPr>
            <w:tcW w:w="943" w:type="pct"/>
          </w:tcPr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 w:rsidRPr="00E55DAA">
              <w:rPr>
                <w:rFonts w:eastAsia="Times New Roman" w:cs="Times New Roman"/>
                <w:bCs/>
                <w:iCs/>
                <w:noProof/>
                <w:color w:val="000000"/>
              </w:rPr>
              <w:t>Đại lượng tỉ lệ thuận</w:t>
            </w:r>
          </w:p>
          <w:p w:rsidR="00AB2650" w:rsidRPr="00E55DAA" w:rsidRDefault="006C57E0" w:rsidP="003656BA">
            <w:pPr>
              <w:rPr>
                <w:rFonts w:eastAsia="Times New Roman" w:cs="Times New Roman"/>
                <w:bCs/>
                <w:iCs/>
                <w:noProof/>
                <w:color w:val="FF0000"/>
              </w:rPr>
            </w:pPr>
            <w:r>
              <w:rPr>
                <w:rFonts w:eastAsia="Times New Roman" w:cs="Times New Roman"/>
                <w:bCs/>
                <w:iCs/>
                <w:noProof/>
                <w:color w:val="FF0000"/>
              </w:rPr>
              <w:t>2</w:t>
            </w:r>
            <w:r w:rsidR="00AB2650" w:rsidRPr="00E55DAA">
              <w:rPr>
                <w:rFonts w:eastAsia="Times New Roman" w:cs="Times New Roman"/>
                <w:bCs/>
                <w:iCs/>
                <w:noProof/>
                <w:color w:val="FF0000"/>
              </w:rPr>
              <w:t>.0đ</w:t>
            </w:r>
          </w:p>
        </w:tc>
        <w:tc>
          <w:tcPr>
            <w:tcW w:w="313" w:type="pct"/>
            <w:shd w:val="clear" w:color="auto" w:fill="E2EFD9" w:themeFill="accent6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190" w:type="pct"/>
            <w:shd w:val="clear" w:color="auto" w:fill="E2EFD9" w:themeFill="accent6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318" w:type="pct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75" w:type="pct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259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218" w:type="pct"/>
            <w:shd w:val="clear" w:color="auto" w:fill="FFF2CC" w:themeFill="accent4" w:themeFillTint="33"/>
            <w:vAlign w:val="center"/>
          </w:tcPr>
          <w:p w:rsidR="00AB2650" w:rsidRPr="00E55DAA" w:rsidRDefault="006C57E0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2</w:t>
            </w:r>
          </w:p>
        </w:tc>
        <w:tc>
          <w:tcPr>
            <w:tcW w:w="429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58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538" w:type="pct"/>
          </w:tcPr>
          <w:p w:rsidR="00AB2650" w:rsidRPr="00E55DAA" w:rsidRDefault="006C57E0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2</w:t>
            </w:r>
            <w:r w:rsidR="00AB2650" w:rsidRPr="00E55DAA">
              <w:rPr>
                <w:rFonts w:cs="Times New Roman"/>
                <w:noProof/>
                <w:spacing w:val="-8"/>
              </w:rPr>
              <w:t>0%</w:t>
            </w:r>
          </w:p>
        </w:tc>
      </w:tr>
      <w:tr w:rsidR="00A668B9" w:rsidRPr="00E55DAA" w:rsidTr="001105E2">
        <w:trPr>
          <w:trHeight w:val="146"/>
        </w:trPr>
        <w:tc>
          <w:tcPr>
            <w:tcW w:w="287" w:type="pct"/>
            <w:vMerge/>
          </w:tcPr>
          <w:p w:rsidR="00AB2650" w:rsidRPr="00E55DAA" w:rsidRDefault="00AB2650" w:rsidP="003656BA">
            <w:pPr>
              <w:ind w:hanging="109"/>
              <w:rPr>
                <w:rFonts w:cs="Times New Roman"/>
                <w:b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769" w:type="pct"/>
            <w:vMerge/>
          </w:tcPr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</w:p>
        </w:tc>
        <w:tc>
          <w:tcPr>
            <w:tcW w:w="943" w:type="pct"/>
          </w:tcPr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 w:rsidRPr="00E55DAA">
              <w:rPr>
                <w:rFonts w:eastAsia="Times New Roman" w:cs="Times New Roman"/>
                <w:bCs/>
                <w:iCs/>
                <w:noProof/>
                <w:color w:val="000000"/>
              </w:rPr>
              <w:t>Bài toán vận dụng liên quan đến đại lượng tỉ lệ nghịch</w:t>
            </w:r>
          </w:p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 w:rsidRPr="00E55DAA">
              <w:rPr>
                <w:rFonts w:eastAsia="Times New Roman" w:cs="Times New Roman"/>
                <w:bCs/>
                <w:iCs/>
                <w:noProof/>
                <w:color w:val="FF0000"/>
              </w:rPr>
              <w:t>1.0đ</w:t>
            </w:r>
          </w:p>
        </w:tc>
        <w:tc>
          <w:tcPr>
            <w:tcW w:w="313" w:type="pct"/>
            <w:shd w:val="clear" w:color="auto" w:fill="E2EFD9" w:themeFill="accent6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190" w:type="pct"/>
            <w:shd w:val="clear" w:color="auto" w:fill="E2EFD9" w:themeFill="accent6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318" w:type="pct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75" w:type="pct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259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218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429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58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1</w:t>
            </w:r>
          </w:p>
        </w:tc>
        <w:tc>
          <w:tcPr>
            <w:tcW w:w="538" w:type="pct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noProof/>
                <w:spacing w:val="-8"/>
              </w:rPr>
              <w:t>10%</w:t>
            </w:r>
          </w:p>
        </w:tc>
      </w:tr>
      <w:tr w:rsidR="00A668B9" w:rsidRPr="00E55DAA" w:rsidTr="001105E2">
        <w:trPr>
          <w:trHeight w:val="146"/>
        </w:trPr>
        <w:tc>
          <w:tcPr>
            <w:tcW w:w="287" w:type="pct"/>
            <w:vMerge w:val="restart"/>
          </w:tcPr>
          <w:p w:rsidR="00AB2650" w:rsidRPr="00E55DAA" w:rsidRDefault="00AB2650" w:rsidP="003656BA">
            <w:pPr>
              <w:ind w:hanging="109"/>
              <w:rPr>
                <w:rFonts w:cs="Times New Roman"/>
                <w:b/>
                <w:noProof/>
                <w:color w:val="FF0000"/>
                <w:spacing w:val="-8"/>
              </w:rPr>
            </w:pPr>
            <w:r w:rsidRPr="00E55DAA">
              <w:rPr>
                <w:rFonts w:cs="Times New Roman"/>
                <w:b/>
                <w:noProof/>
                <w:spacing w:val="-8"/>
              </w:rPr>
              <w:t>3</w:t>
            </w:r>
          </w:p>
        </w:tc>
        <w:tc>
          <w:tcPr>
            <w:tcW w:w="769" w:type="pct"/>
            <w:vMerge w:val="restart"/>
          </w:tcPr>
          <w:p w:rsidR="00AB2650" w:rsidRPr="00E55DAA" w:rsidRDefault="00AB2650" w:rsidP="003656BA">
            <w:pPr>
              <w:rPr>
                <w:rFonts w:eastAsia="Times New Roman" w:cs="Times New Roman"/>
                <w:b/>
                <w:i/>
                <w:noProof/>
                <w:color w:val="000000"/>
              </w:rPr>
            </w:pPr>
            <w:r w:rsidRPr="00E55DAA">
              <w:rPr>
                <w:rFonts w:eastAsia="Times New Roman" w:cs="Times New Roman"/>
                <w:b/>
                <w:i/>
                <w:noProof/>
                <w:color w:val="000000"/>
                <w:lang w:val="vi-VN"/>
              </w:rPr>
              <w:t>Tam giác. Tam giác bằng nhau. Tam giác cân. Quan hệ giữa đường vuông góc và đường xiên.</w:t>
            </w:r>
          </w:p>
          <w:p w:rsidR="00AB2650" w:rsidRPr="00E55DAA" w:rsidRDefault="00AB2650" w:rsidP="003656BA">
            <w:pPr>
              <w:rPr>
                <w:rFonts w:eastAsia="Times New Roman" w:cs="Times New Roman"/>
                <w:b/>
                <w:i/>
                <w:noProof/>
                <w:color w:val="000000"/>
              </w:rPr>
            </w:pPr>
            <w:r w:rsidRPr="00E55DAA">
              <w:rPr>
                <w:rFonts w:eastAsia="Times New Roman" w:cs="Times New Roman"/>
                <w:b/>
                <w:i/>
                <w:noProof/>
                <w:color w:val="000000"/>
              </w:rPr>
              <w:t xml:space="preserve"> (12 tiết)</w:t>
            </w:r>
          </w:p>
          <w:p w:rsidR="00AB2650" w:rsidRPr="00E55DAA" w:rsidRDefault="006C57E0" w:rsidP="003656BA">
            <w:pPr>
              <w:rPr>
                <w:rFonts w:cs="Times New Roman"/>
                <w:noProof/>
                <w:color w:val="FF0000"/>
                <w:spacing w:val="-8"/>
              </w:rPr>
            </w:pPr>
            <w:r>
              <w:rPr>
                <w:rFonts w:cs="Times New Roman"/>
                <w:noProof/>
                <w:color w:val="FF0000"/>
                <w:spacing w:val="-8"/>
              </w:rPr>
              <w:t>6</w:t>
            </w:r>
            <w:r w:rsidR="00AB2650" w:rsidRPr="00E55DAA">
              <w:rPr>
                <w:rFonts w:cs="Times New Roman"/>
                <w:noProof/>
                <w:color w:val="FF0000"/>
                <w:spacing w:val="-8"/>
              </w:rPr>
              <w:t>.0 điểm</w:t>
            </w:r>
          </w:p>
          <w:p w:rsidR="00AB2650" w:rsidRPr="00E55DAA" w:rsidRDefault="006C57E0" w:rsidP="003656BA">
            <w:pPr>
              <w:rPr>
                <w:rFonts w:eastAsia="Times New Roman" w:cs="Times New Roman"/>
                <w:b/>
                <w:i/>
                <w:noProof/>
                <w:color w:val="FF0000"/>
              </w:rPr>
            </w:pPr>
            <w:r>
              <w:rPr>
                <w:rFonts w:cs="Times New Roman"/>
                <w:noProof/>
                <w:color w:val="FF0000"/>
                <w:spacing w:val="-8"/>
              </w:rPr>
              <w:t>6</w:t>
            </w:r>
            <w:r w:rsidR="00AB2650" w:rsidRPr="00E55DAA">
              <w:rPr>
                <w:rFonts w:cs="Times New Roman"/>
                <w:noProof/>
                <w:color w:val="FF0000"/>
                <w:spacing w:val="-8"/>
              </w:rPr>
              <w:t>0%</w:t>
            </w:r>
          </w:p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</w:p>
        </w:tc>
        <w:tc>
          <w:tcPr>
            <w:tcW w:w="943" w:type="pct"/>
          </w:tcPr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 w:rsidRPr="00E55DAA">
              <w:rPr>
                <w:rFonts w:eastAsia="Times New Roman" w:cs="Times New Roman"/>
                <w:bCs/>
                <w:iCs/>
                <w:noProof/>
                <w:color w:val="000000"/>
              </w:rPr>
              <w:t xml:space="preserve">Góc, cạnh của tam giác </w:t>
            </w:r>
          </w:p>
          <w:p w:rsidR="00AB2650" w:rsidRPr="00E55DAA" w:rsidRDefault="006C57E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>
              <w:rPr>
                <w:rFonts w:eastAsia="Times New Roman" w:cs="Times New Roman"/>
                <w:bCs/>
                <w:iCs/>
                <w:noProof/>
                <w:color w:val="FF0000"/>
              </w:rPr>
              <w:t>1</w:t>
            </w:r>
            <w:r w:rsidR="00AB2650" w:rsidRPr="00E55DAA">
              <w:rPr>
                <w:rFonts w:eastAsia="Times New Roman" w:cs="Times New Roman"/>
                <w:bCs/>
                <w:iCs/>
                <w:noProof/>
                <w:color w:val="FF0000"/>
              </w:rPr>
              <w:t>.0đ</w:t>
            </w:r>
          </w:p>
        </w:tc>
        <w:tc>
          <w:tcPr>
            <w:tcW w:w="313" w:type="pct"/>
            <w:shd w:val="clear" w:color="auto" w:fill="E2EFD9" w:themeFill="accent6" w:themeFillTint="33"/>
            <w:vAlign w:val="center"/>
          </w:tcPr>
          <w:p w:rsidR="00AB2650" w:rsidRDefault="001B108F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2</w:t>
            </w:r>
          </w:p>
          <w:p w:rsidR="001B108F" w:rsidRPr="00E55DAA" w:rsidRDefault="001B108F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0,5</w:t>
            </w:r>
          </w:p>
        </w:tc>
        <w:tc>
          <w:tcPr>
            <w:tcW w:w="190" w:type="pct"/>
            <w:shd w:val="clear" w:color="auto" w:fill="E2EFD9" w:themeFill="accent6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318" w:type="pct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75" w:type="pct"/>
            <w:shd w:val="clear" w:color="auto" w:fill="D9E2F3" w:themeFill="accent5" w:themeFillTint="33"/>
            <w:vAlign w:val="center"/>
          </w:tcPr>
          <w:p w:rsidR="00AB2650" w:rsidRPr="00E55DAA" w:rsidRDefault="006C57E0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0,5</w:t>
            </w:r>
          </w:p>
        </w:tc>
        <w:tc>
          <w:tcPr>
            <w:tcW w:w="259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218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29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58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538" w:type="pct"/>
          </w:tcPr>
          <w:p w:rsidR="00AB2650" w:rsidRPr="00E55DAA" w:rsidRDefault="006C57E0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1</w:t>
            </w:r>
            <w:r w:rsidR="00AB2650" w:rsidRPr="00E55DAA">
              <w:rPr>
                <w:rFonts w:cs="Times New Roman"/>
                <w:noProof/>
                <w:spacing w:val="-8"/>
              </w:rPr>
              <w:t>0%</w:t>
            </w:r>
          </w:p>
        </w:tc>
      </w:tr>
      <w:tr w:rsidR="00A668B9" w:rsidRPr="00E55DAA" w:rsidTr="001105E2">
        <w:trPr>
          <w:trHeight w:val="146"/>
        </w:trPr>
        <w:tc>
          <w:tcPr>
            <w:tcW w:w="287" w:type="pct"/>
            <w:vMerge/>
          </w:tcPr>
          <w:p w:rsidR="00AB2650" w:rsidRPr="00E55DAA" w:rsidRDefault="00AB2650" w:rsidP="003656BA">
            <w:pPr>
              <w:ind w:hanging="109"/>
              <w:rPr>
                <w:rFonts w:cs="Times New Roman"/>
                <w:b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769" w:type="pct"/>
            <w:vMerge/>
          </w:tcPr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</w:p>
        </w:tc>
        <w:tc>
          <w:tcPr>
            <w:tcW w:w="943" w:type="pct"/>
          </w:tcPr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 w:rsidRPr="00E55DAA">
              <w:rPr>
                <w:rFonts w:eastAsia="Times New Roman" w:cs="Times New Roman"/>
                <w:bCs/>
                <w:iCs/>
                <w:noProof/>
                <w:color w:val="000000"/>
              </w:rPr>
              <w:t>Hai tam giác bằng nhau</w:t>
            </w:r>
          </w:p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 w:rsidRPr="00E55DAA">
              <w:rPr>
                <w:rFonts w:eastAsia="Times New Roman" w:cs="Times New Roman"/>
                <w:bCs/>
                <w:iCs/>
                <w:noProof/>
                <w:color w:val="FF0000"/>
              </w:rPr>
              <w:t>2.0đ</w:t>
            </w:r>
          </w:p>
        </w:tc>
        <w:tc>
          <w:tcPr>
            <w:tcW w:w="313" w:type="pct"/>
            <w:shd w:val="clear" w:color="auto" w:fill="E2EFD9" w:themeFill="accent6" w:themeFillTint="33"/>
            <w:vAlign w:val="center"/>
          </w:tcPr>
          <w:p w:rsidR="00AB2650" w:rsidRDefault="001B108F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2</w:t>
            </w:r>
          </w:p>
          <w:p w:rsidR="001B108F" w:rsidRPr="00E55DAA" w:rsidRDefault="001B108F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0,5</w:t>
            </w:r>
          </w:p>
        </w:tc>
        <w:tc>
          <w:tcPr>
            <w:tcW w:w="190" w:type="pct"/>
            <w:shd w:val="clear" w:color="auto" w:fill="E2EFD9" w:themeFill="accent6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318" w:type="pct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75" w:type="pct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1</w:t>
            </w:r>
            <w:r w:rsidR="006C57E0">
              <w:rPr>
                <w:rFonts w:cs="Times New Roman"/>
                <w:noProof/>
                <w:spacing w:val="-8"/>
              </w:rPr>
              <w:t>,5</w:t>
            </w:r>
          </w:p>
        </w:tc>
        <w:tc>
          <w:tcPr>
            <w:tcW w:w="259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218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429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58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538" w:type="pct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20%</w:t>
            </w:r>
          </w:p>
        </w:tc>
      </w:tr>
      <w:tr w:rsidR="00A668B9" w:rsidRPr="00E55DAA" w:rsidTr="001105E2">
        <w:trPr>
          <w:trHeight w:val="146"/>
        </w:trPr>
        <w:tc>
          <w:tcPr>
            <w:tcW w:w="287" w:type="pct"/>
            <w:vMerge/>
          </w:tcPr>
          <w:p w:rsidR="00AB2650" w:rsidRPr="00E55DAA" w:rsidRDefault="00AB2650" w:rsidP="003656BA">
            <w:pPr>
              <w:ind w:hanging="109"/>
              <w:rPr>
                <w:rFonts w:cs="Times New Roman"/>
                <w:b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769" w:type="pct"/>
            <w:vMerge/>
          </w:tcPr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</w:p>
        </w:tc>
        <w:tc>
          <w:tcPr>
            <w:tcW w:w="943" w:type="pct"/>
          </w:tcPr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 w:rsidRPr="00E55DAA">
              <w:rPr>
                <w:rFonts w:eastAsia="Times New Roman" w:cs="Times New Roman"/>
                <w:bCs/>
                <w:iCs/>
                <w:noProof/>
                <w:color w:val="000000"/>
              </w:rPr>
              <w:t>Tam giác cân</w:t>
            </w:r>
          </w:p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 w:rsidRPr="00E55DAA">
              <w:rPr>
                <w:rFonts w:eastAsia="Times New Roman" w:cs="Times New Roman"/>
                <w:bCs/>
                <w:iCs/>
                <w:noProof/>
                <w:color w:val="FF0000"/>
              </w:rPr>
              <w:t>1đ</w:t>
            </w:r>
          </w:p>
        </w:tc>
        <w:tc>
          <w:tcPr>
            <w:tcW w:w="313" w:type="pct"/>
            <w:shd w:val="clear" w:color="auto" w:fill="E2EFD9" w:themeFill="accent6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190" w:type="pct"/>
            <w:shd w:val="clear" w:color="auto" w:fill="E2EFD9" w:themeFill="accent6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18" w:type="pct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75" w:type="pct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HVẽ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1</w:t>
            </w:r>
          </w:p>
        </w:tc>
        <w:tc>
          <w:tcPr>
            <w:tcW w:w="259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218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29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58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538" w:type="pct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10%</w:t>
            </w:r>
          </w:p>
        </w:tc>
      </w:tr>
      <w:tr w:rsidR="00A668B9" w:rsidRPr="00E55DAA" w:rsidTr="001105E2">
        <w:trPr>
          <w:trHeight w:val="850"/>
        </w:trPr>
        <w:tc>
          <w:tcPr>
            <w:tcW w:w="287" w:type="pct"/>
            <w:vMerge/>
          </w:tcPr>
          <w:p w:rsidR="00AB2650" w:rsidRPr="00E55DAA" w:rsidRDefault="00AB2650" w:rsidP="003656BA">
            <w:pPr>
              <w:ind w:hanging="109"/>
              <w:rPr>
                <w:rFonts w:cs="Times New Roman"/>
                <w:b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769" w:type="pct"/>
            <w:vMerge/>
          </w:tcPr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</w:p>
        </w:tc>
        <w:tc>
          <w:tcPr>
            <w:tcW w:w="943" w:type="pct"/>
          </w:tcPr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 w:rsidRPr="00E55DAA">
              <w:rPr>
                <w:rFonts w:eastAsia="Times New Roman" w:cs="Times New Roman"/>
                <w:bCs/>
                <w:iCs/>
                <w:noProof/>
                <w:color w:val="000000"/>
              </w:rPr>
              <w:t>Đường vuông góc, đường xiên</w:t>
            </w:r>
          </w:p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 w:rsidRPr="00E55DAA">
              <w:rPr>
                <w:rFonts w:eastAsia="Times New Roman" w:cs="Times New Roman"/>
                <w:bCs/>
                <w:iCs/>
                <w:noProof/>
                <w:color w:val="FF0000"/>
              </w:rPr>
              <w:t>1đ</w:t>
            </w:r>
          </w:p>
        </w:tc>
        <w:tc>
          <w:tcPr>
            <w:tcW w:w="313" w:type="pct"/>
            <w:shd w:val="clear" w:color="auto" w:fill="E2EFD9" w:themeFill="accent6" w:themeFillTint="33"/>
            <w:vAlign w:val="center"/>
          </w:tcPr>
          <w:p w:rsidR="00AB2650" w:rsidRDefault="001B108F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4</w:t>
            </w:r>
          </w:p>
          <w:p w:rsidR="001B108F" w:rsidRPr="00E55DAA" w:rsidRDefault="001B108F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1</w:t>
            </w:r>
          </w:p>
        </w:tc>
        <w:tc>
          <w:tcPr>
            <w:tcW w:w="190" w:type="pct"/>
            <w:shd w:val="clear" w:color="auto" w:fill="E2EFD9" w:themeFill="accent6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318" w:type="pct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  <w:p w:rsidR="00AB2650" w:rsidRPr="00E55DAA" w:rsidRDefault="00AB2650" w:rsidP="003656BA">
            <w:pPr>
              <w:rPr>
                <w:rFonts w:cs="Times New Roman"/>
                <w:lang w:val="vi-VN"/>
              </w:rPr>
            </w:pPr>
          </w:p>
        </w:tc>
        <w:tc>
          <w:tcPr>
            <w:tcW w:w="375" w:type="pct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259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218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29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58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538" w:type="pct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10%</w:t>
            </w:r>
          </w:p>
        </w:tc>
      </w:tr>
      <w:tr w:rsidR="00A668B9" w:rsidRPr="00E55DAA" w:rsidTr="001105E2">
        <w:trPr>
          <w:trHeight w:val="850"/>
        </w:trPr>
        <w:tc>
          <w:tcPr>
            <w:tcW w:w="287" w:type="pct"/>
          </w:tcPr>
          <w:p w:rsidR="00AB2650" w:rsidRPr="00E55DAA" w:rsidRDefault="00AB2650" w:rsidP="003656BA">
            <w:pPr>
              <w:ind w:hanging="109"/>
              <w:rPr>
                <w:rFonts w:cs="Times New Roman"/>
                <w:b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769" w:type="pct"/>
          </w:tcPr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</w:p>
        </w:tc>
        <w:tc>
          <w:tcPr>
            <w:tcW w:w="943" w:type="pct"/>
          </w:tcPr>
          <w:p w:rsidR="00AB2650" w:rsidRPr="00E55DAA" w:rsidRDefault="001B108F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>
              <w:rPr>
                <w:rFonts w:eastAsia="Times New Roman" w:cs="Times New Roman"/>
                <w:bCs/>
                <w:iCs/>
                <w:noProof/>
                <w:color w:val="000000"/>
              </w:rPr>
              <w:t>đ</w:t>
            </w:r>
            <w:r w:rsidR="00AB2650" w:rsidRPr="00E55DAA">
              <w:rPr>
                <w:rFonts w:eastAsia="Times New Roman" w:cs="Times New Roman"/>
                <w:bCs/>
                <w:iCs/>
                <w:noProof/>
                <w:color w:val="000000"/>
              </w:rPr>
              <w:t>ường trung trực</w:t>
            </w:r>
          </w:p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 w:rsidRPr="00E55DAA">
              <w:rPr>
                <w:rFonts w:cs="Times New Roman"/>
                <w:bCs/>
                <w:noProof/>
                <w:color w:val="FF0000"/>
              </w:rPr>
              <w:t>1 điểm</w:t>
            </w:r>
          </w:p>
        </w:tc>
        <w:tc>
          <w:tcPr>
            <w:tcW w:w="313" w:type="pct"/>
            <w:shd w:val="clear" w:color="auto" w:fill="E2EFD9" w:themeFill="accent6" w:themeFillTint="33"/>
            <w:vAlign w:val="center"/>
          </w:tcPr>
          <w:p w:rsidR="00AB2650" w:rsidRDefault="001B108F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4</w:t>
            </w:r>
          </w:p>
          <w:p w:rsidR="001B108F" w:rsidRPr="00E55DAA" w:rsidRDefault="001B108F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1</w:t>
            </w:r>
          </w:p>
        </w:tc>
        <w:tc>
          <w:tcPr>
            <w:tcW w:w="190" w:type="pct"/>
            <w:shd w:val="clear" w:color="auto" w:fill="E2EFD9" w:themeFill="accent6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318" w:type="pct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75" w:type="pct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259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218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29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58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538" w:type="pct"/>
          </w:tcPr>
          <w:p w:rsidR="00AB2650" w:rsidRPr="00E55DAA" w:rsidRDefault="006C57E0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10%</w:t>
            </w:r>
          </w:p>
        </w:tc>
      </w:tr>
      <w:tr w:rsidR="00A668B9" w:rsidRPr="00E55DAA" w:rsidTr="001105E2">
        <w:trPr>
          <w:trHeight w:val="275"/>
        </w:trPr>
        <w:tc>
          <w:tcPr>
            <w:tcW w:w="1999" w:type="pct"/>
            <w:gridSpan w:val="3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bCs/>
                <w:noProof/>
                <w:spacing w:val="-8"/>
                <w:lang w:val="vi-VN"/>
              </w:rPr>
              <w:t>Tổng</w:t>
            </w:r>
          </w:p>
        </w:tc>
        <w:tc>
          <w:tcPr>
            <w:tcW w:w="313" w:type="pct"/>
            <w:shd w:val="clear" w:color="auto" w:fill="E2EFD9" w:themeFill="accent6" w:themeFillTint="33"/>
            <w:vAlign w:val="center"/>
          </w:tcPr>
          <w:p w:rsidR="00AB2650" w:rsidRPr="00E55DAA" w:rsidRDefault="001B108F" w:rsidP="003656BA">
            <w:pPr>
              <w:rPr>
                <w:rFonts w:cs="Times New Roman"/>
                <w:b/>
                <w:bCs/>
                <w:noProof/>
                <w:spacing w:val="-8"/>
              </w:rPr>
            </w:pPr>
            <w:r>
              <w:rPr>
                <w:rFonts w:cs="Times New Roman"/>
                <w:b/>
                <w:bCs/>
                <w:noProof/>
                <w:spacing w:val="-8"/>
              </w:rPr>
              <w:t>16</w:t>
            </w:r>
          </w:p>
        </w:tc>
        <w:tc>
          <w:tcPr>
            <w:tcW w:w="190" w:type="pct"/>
            <w:shd w:val="clear" w:color="auto" w:fill="E2EFD9" w:themeFill="accent6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</w:rPr>
            </w:pPr>
          </w:p>
        </w:tc>
        <w:tc>
          <w:tcPr>
            <w:tcW w:w="318" w:type="pct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</w:p>
        </w:tc>
        <w:tc>
          <w:tcPr>
            <w:tcW w:w="375" w:type="pct"/>
            <w:shd w:val="clear" w:color="auto" w:fill="D9E2F3" w:themeFill="accent5" w:themeFillTint="33"/>
            <w:vAlign w:val="center"/>
          </w:tcPr>
          <w:p w:rsidR="00AB2650" w:rsidRPr="00E55DAA" w:rsidRDefault="001105E2" w:rsidP="001105E2">
            <w:pPr>
              <w:ind w:left="-16" w:hanging="198"/>
              <w:rPr>
                <w:rFonts w:cs="Times New Roman"/>
                <w:b/>
                <w:bCs/>
                <w:noProof/>
                <w:spacing w:val="-8"/>
              </w:rPr>
            </w:pPr>
            <w:r>
              <w:rPr>
                <w:rFonts w:cs="Times New Roman"/>
                <w:b/>
                <w:bCs/>
                <w:noProof/>
                <w:spacing w:val="-8"/>
              </w:rPr>
              <w:t xml:space="preserve">      </w:t>
            </w:r>
            <w:r w:rsidR="00AB2650" w:rsidRPr="00E55DAA">
              <w:rPr>
                <w:rFonts w:cs="Times New Roman"/>
                <w:b/>
                <w:bCs/>
                <w:noProof/>
                <w:spacing w:val="-8"/>
              </w:rPr>
              <w:t>4</w:t>
            </w:r>
          </w:p>
        </w:tc>
        <w:tc>
          <w:tcPr>
            <w:tcW w:w="259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</w:p>
        </w:tc>
        <w:tc>
          <w:tcPr>
            <w:tcW w:w="218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ind w:right="-105" w:hanging="101"/>
              <w:rPr>
                <w:rFonts w:cs="Times New Roman"/>
                <w:b/>
                <w:bCs/>
                <w:noProof/>
                <w:spacing w:val="-8"/>
              </w:rPr>
            </w:pPr>
            <w:r w:rsidRPr="00E55DAA">
              <w:rPr>
                <w:rFonts w:cs="Times New Roman"/>
                <w:b/>
                <w:bCs/>
                <w:noProof/>
                <w:spacing w:val="-8"/>
              </w:rPr>
              <w:t>1</w:t>
            </w:r>
          </w:p>
        </w:tc>
        <w:tc>
          <w:tcPr>
            <w:tcW w:w="429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</w:p>
        </w:tc>
        <w:tc>
          <w:tcPr>
            <w:tcW w:w="358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</w:rPr>
            </w:pPr>
            <w:r w:rsidRPr="00E55DAA">
              <w:rPr>
                <w:rFonts w:cs="Times New Roman"/>
                <w:b/>
                <w:bCs/>
                <w:noProof/>
                <w:spacing w:val="-8"/>
              </w:rPr>
              <w:t>1</w:t>
            </w:r>
          </w:p>
        </w:tc>
        <w:tc>
          <w:tcPr>
            <w:tcW w:w="538" w:type="pct"/>
          </w:tcPr>
          <w:p w:rsidR="00AB2650" w:rsidRPr="00E55DAA" w:rsidRDefault="00DE329B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22</w:t>
            </w:r>
          </w:p>
        </w:tc>
      </w:tr>
      <w:tr w:rsidR="00A668B9" w:rsidRPr="00E55DAA" w:rsidTr="001105E2">
        <w:trPr>
          <w:trHeight w:val="275"/>
        </w:trPr>
        <w:tc>
          <w:tcPr>
            <w:tcW w:w="1999" w:type="pct"/>
            <w:gridSpan w:val="3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</w:rPr>
            </w:pPr>
            <w:r w:rsidRPr="00E55DAA">
              <w:rPr>
                <w:rFonts w:cs="Times New Roman"/>
                <w:b/>
                <w:bCs/>
                <w:noProof/>
                <w:spacing w:val="-8"/>
              </w:rPr>
              <w:t>Điểm</w:t>
            </w:r>
          </w:p>
        </w:tc>
        <w:tc>
          <w:tcPr>
            <w:tcW w:w="313" w:type="pct"/>
            <w:shd w:val="clear" w:color="auto" w:fill="E2EFD9" w:themeFill="accent6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</w:rPr>
            </w:pPr>
            <w:r w:rsidRPr="00E55DAA">
              <w:rPr>
                <w:rFonts w:cs="Times New Roman"/>
                <w:b/>
                <w:bCs/>
                <w:noProof/>
                <w:spacing w:val="-8"/>
              </w:rPr>
              <w:t>4.0</w:t>
            </w:r>
          </w:p>
        </w:tc>
        <w:tc>
          <w:tcPr>
            <w:tcW w:w="190" w:type="pct"/>
            <w:shd w:val="clear" w:color="auto" w:fill="E2EFD9" w:themeFill="accent6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</w:rPr>
            </w:pPr>
          </w:p>
        </w:tc>
        <w:tc>
          <w:tcPr>
            <w:tcW w:w="318" w:type="pct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</w:p>
        </w:tc>
        <w:tc>
          <w:tcPr>
            <w:tcW w:w="375" w:type="pct"/>
            <w:shd w:val="clear" w:color="auto" w:fill="D9E2F3" w:themeFill="accent5" w:themeFillTint="33"/>
            <w:vAlign w:val="center"/>
          </w:tcPr>
          <w:p w:rsidR="00AB2650" w:rsidRPr="00E55DAA" w:rsidRDefault="001105E2" w:rsidP="003656BA">
            <w:pPr>
              <w:ind w:hanging="143"/>
              <w:rPr>
                <w:rFonts w:cs="Times New Roman"/>
                <w:b/>
                <w:bCs/>
                <w:noProof/>
                <w:spacing w:val="-8"/>
              </w:rPr>
            </w:pPr>
            <w:r>
              <w:rPr>
                <w:rFonts w:cs="Times New Roman"/>
                <w:b/>
                <w:bCs/>
                <w:noProof/>
                <w:spacing w:val="-8"/>
              </w:rPr>
              <w:t xml:space="preserve">   </w:t>
            </w:r>
            <w:r w:rsidR="00AB2650" w:rsidRPr="00E55DAA">
              <w:rPr>
                <w:rFonts w:cs="Times New Roman"/>
                <w:b/>
                <w:bCs/>
                <w:noProof/>
                <w:spacing w:val="-8"/>
              </w:rPr>
              <w:t>3.0</w:t>
            </w:r>
          </w:p>
        </w:tc>
        <w:tc>
          <w:tcPr>
            <w:tcW w:w="259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</w:p>
        </w:tc>
        <w:tc>
          <w:tcPr>
            <w:tcW w:w="218" w:type="pct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ind w:right="-105" w:hanging="101"/>
              <w:rPr>
                <w:rFonts w:cs="Times New Roman"/>
                <w:b/>
                <w:bCs/>
                <w:noProof/>
                <w:spacing w:val="-8"/>
              </w:rPr>
            </w:pPr>
            <w:r w:rsidRPr="00E55DAA">
              <w:rPr>
                <w:rFonts w:cs="Times New Roman"/>
                <w:b/>
                <w:bCs/>
                <w:noProof/>
                <w:spacing w:val="-8"/>
              </w:rPr>
              <w:t>2.0</w:t>
            </w:r>
          </w:p>
        </w:tc>
        <w:tc>
          <w:tcPr>
            <w:tcW w:w="429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</w:p>
        </w:tc>
        <w:tc>
          <w:tcPr>
            <w:tcW w:w="358" w:type="pct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ind w:hanging="127"/>
              <w:rPr>
                <w:rFonts w:cs="Times New Roman"/>
                <w:b/>
                <w:bCs/>
                <w:noProof/>
                <w:spacing w:val="-8"/>
              </w:rPr>
            </w:pPr>
            <w:r w:rsidRPr="00E55DAA">
              <w:rPr>
                <w:rFonts w:cs="Times New Roman"/>
                <w:b/>
                <w:bCs/>
                <w:noProof/>
                <w:spacing w:val="-8"/>
              </w:rPr>
              <w:t>1.0</w:t>
            </w:r>
          </w:p>
        </w:tc>
        <w:tc>
          <w:tcPr>
            <w:tcW w:w="538" w:type="pct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10.0</w:t>
            </w:r>
          </w:p>
        </w:tc>
      </w:tr>
      <w:tr w:rsidR="00A668B9" w:rsidRPr="00E55DAA" w:rsidTr="001105E2">
        <w:trPr>
          <w:trHeight w:val="275"/>
        </w:trPr>
        <w:tc>
          <w:tcPr>
            <w:tcW w:w="1999" w:type="pct"/>
            <w:gridSpan w:val="3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bCs/>
                <w:noProof/>
                <w:spacing w:val="-8"/>
                <w:lang w:val="vi-VN"/>
              </w:rPr>
              <w:t>Tỉ lệ %</w:t>
            </w:r>
          </w:p>
        </w:tc>
        <w:tc>
          <w:tcPr>
            <w:tcW w:w="504" w:type="pct"/>
            <w:gridSpan w:val="2"/>
            <w:shd w:val="clear" w:color="auto" w:fill="E2EFD9" w:themeFill="accent6" w:themeFillTint="33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40%</w:t>
            </w:r>
          </w:p>
        </w:tc>
        <w:tc>
          <w:tcPr>
            <w:tcW w:w="694" w:type="pct"/>
            <w:gridSpan w:val="2"/>
            <w:shd w:val="clear" w:color="auto" w:fill="D9E2F3" w:themeFill="accent5" w:themeFillTint="33"/>
            <w:vAlign w:val="center"/>
          </w:tcPr>
          <w:p w:rsidR="00AB2650" w:rsidRPr="00E55DAA" w:rsidRDefault="00AB2650" w:rsidP="003656BA">
            <w:pPr>
              <w:ind w:hanging="143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30%</w:t>
            </w:r>
          </w:p>
        </w:tc>
        <w:tc>
          <w:tcPr>
            <w:tcW w:w="477" w:type="pct"/>
            <w:gridSpan w:val="2"/>
            <w:shd w:val="clear" w:color="auto" w:fill="FFF2CC" w:themeFill="accent4" w:themeFillTint="33"/>
            <w:vAlign w:val="center"/>
          </w:tcPr>
          <w:p w:rsidR="00AB2650" w:rsidRPr="00E55DAA" w:rsidRDefault="00AB2650" w:rsidP="003656BA">
            <w:pPr>
              <w:ind w:right="-105" w:hanging="101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20%</w:t>
            </w:r>
          </w:p>
        </w:tc>
        <w:tc>
          <w:tcPr>
            <w:tcW w:w="787" w:type="pct"/>
            <w:gridSpan w:val="2"/>
            <w:shd w:val="clear" w:color="auto" w:fill="E7E6E6" w:themeFill="background2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10%</w:t>
            </w:r>
          </w:p>
        </w:tc>
        <w:tc>
          <w:tcPr>
            <w:tcW w:w="538" w:type="pct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</w:rPr>
            </w:pPr>
            <w:r w:rsidRPr="00E55DAA">
              <w:rPr>
                <w:rFonts w:cs="Times New Roman"/>
                <w:b/>
                <w:bCs/>
                <w:noProof/>
                <w:spacing w:val="-8"/>
                <w:lang w:val="vi-VN"/>
              </w:rPr>
              <w:t>100</w:t>
            </w:r>
            <w:r w:rsidRPr="00E55DAA">
              <w:rPr>
                <w:rFonts w:cs="Times New Roman"/>
                <w:b/>
                <w:bCs/>
                <w:noProof/>
                <w:spacing w:val="-8"/>
              </w:rPr>
              <w:t>%</w:t>
            </w:r>
          </w:p>
        </w:tc>
      </w:tr>
    </w:tbl>
    <w:p w:rsidR="00AB2650" w:rsidRPr="00E55DAA" w:rsidRDefault="00AB2650" w:rsidP="003656BA">
      <w:pPr>
        <w:rPr>
          <w:rFonts w:ascii="Times New Roman" w:hAnsi="Times New Roman" w:cs="Times New Roman"/>
          <w:iCs/>
          <w:noProof/>
        </w:rPr>
      </w:pPr>
    </w:p>
    <w:p w:rsidR="00AB2650" w:rsidRPr="00E55DAA" w:rsidRDefault="00AB2650" w:rsidP="003656BA">
      <w:pPr>
        <w:rPr>
          <w:rFonts w:ascii="Times New Roman" w:hAnsi="Times New Roman" w:cs="Times New Roman"/>
          <w:iCs/>
          <w:noProof/>
        </w:rPr>
      </w:pPr>
    </w:p>
    <w:p w:rsidR="00AB2650" w:rsidRPr="00E55DAA" w:rsidRDefault="00AB2650" w:rsidP="003656BA">
      <w:pPr>
        <w:rPr>
          <w:rFonts w:ascii="Times New Roman" w:hAnsi="Times New Roman" w:cs="Times New Roman"/>
          <w:iCs/>
          <w:noProof/>
        </w:rPr>
      </w:pPr>
    </w:p>
    <w:p w:rsidR="00AB2650" w:rsidRPr="00E55DAA" w:rsidRDefault="00AB2650" w:rsidP="003656BA">
      <w:pPr>
        <w:jc w:val="center"/>
        <w:rPr>
          <w:rFonts w:ascii="Times New Roman" w:hAnsi="Times New Roman" w:cs="Times New Roman"/>
          <w:b/>
          <w:noProof/>
          <w:lang w:val="vi-VN"/>
        </w:rPr>
      </w:pPr>
      <w:r w:rsidRPr="00E55DAA">
        <w:rPr>
          <w:rFonts w:ascii="Times New Roman" w:hAnsi="Times New Roman" w:cs="Times New Roman"/>
          <w:b/>
          <w:noProof/>
          <w:lang w:val="vi-VN"/>
        </w:rPr>
        <w:t>BẢN ĐẶC TẢ MỨC ĐỘ ĐÁNH GIÁ MÔN TOÁN -LỚP 7</w:t>
      </w:r>
    </w:p>
    <w:tbl>
      <w:tblPr>
        <w:tblStyle w:val="TableGrid"/>
        <w:tblpPr w:leftFromText="180" w:rightFromText="180" w:vertAnchor="text" w:tblpY="1"/>
        <w:tblOverlap w:val="never"/>
        <w:tblW w:w="983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81"/>
        <w:gridCol w:w="3091"/>
        <w:gridCol w:w="754"/>
        <w:gridCol w:w="806"/>
        <w:gridCol w:w="725"/>
        <w:gridCol w:w="727"/>
        <w:gridCol w:w="25"/>
      </w:tblGrid>
      <w:tr w:rsidR="00AB2650" w:rsidRPr="00E55DAA" w:rsidTr="00AD3F61">
        <w:trPr>
          <w:trHeight w:val="626"/>
        </w:trPr>
        <w:tc>
          <w:tcPr>
            <w:tcW w:w="568" w:type="dxa"/>
            <w:vMerge w:val="restart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TT</w:t>
            </w:r>
          </w:p>
        </w:tc>
        <w:tc>
          <w:tcPr>
            <w:tcW w:w="1559" w:type="dxa"/>
            <w:vMerge w:val="restart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Chương/</w:t>
            </w:r>
          </w:p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Chủ đề</w:t>
            </w:r>
          </w:p>
        </w:tc>
        <w:tc>
          <w:tcPr>
            <w:tcW w:w="1581" w:type="dxa"/>
            <w:vMerge w:val="restart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Nội dung/</w:t>
            </w:r>
            <w:r w:rsidRPr="00E55DAA">
              <w:rPr>
                <w:rFonts w:cs="Times New Roman"/>
                <w:b/>
                <w:noProof/>
                <w:spacing w:val="-8"/>
              </w:rPr>
              <w:t xml:space="preserve"> </w:t>
            </w: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Đơn vị kiến thức</w:t>
            </w:r>
          </w:p>
        </w:tc>
        <w:tc>
          <w:tcPr>
            <w:tcW w:w="3091" w:type="dxa"/>
            <w:vMerge w:val="restart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 xml:space="preserve">Mức độ đánh giá </w:t>
            </w:r>
          </w:p>
        </w:tc>
        <w:tc>
          <w:tcPr>
            <w:tcW w:w="3037" w:type="dxa"/>
            <w:gridSpan w:val="5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Số câu hỏi theo mức độ nhận thức</w:t>
            </w:r>
          </w:p>
        </w:tc>
      </w:tr>
      <w:tr w:rsidR="00AB2650" w:rsidRPr="00E55DAA" w:rsidTr="00AD3F61">
        <w:trPr>
          <w:gridAfter w:val="1"/>
          <w:wAfter w:w="25" w:type="dxa"/>
          <w:trHeight w:val="626"/>
        </w:trPr>
        <w:tc>
          <w:tcPr>
            <w:tcW w:w="568" w:type="dxa"/>
            <w:vMerge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581" w:type="dxa"/>
            <w:vMerge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3091" w:type="dxa"/>
            <w:vMerge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754" w:type="dxa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Nhận biêt</w:t>
            </w:r>
          </w:p>
        </w:tc>
        <w:tc>
          <w:tcPr>
            <w:tcW w:w="806" w:type="dxa"/>
            <w:vAlign w:val="center"/>
          </w:tcPr>
          <w:p w:rsidR="00AB2650" w:rsidRPr="00E55DAA" w:rsidRDefault="00AB2650" w:rsidP="003656BA">
            <w:pPr>
              <w:ind w:left="-88" w:right="-107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Thông hiểu</w:t>
            </w:r>
          </w:p>
        </w:tc>
        <w:tc>
          <w:tcPr>
            <w:tcW w:w="725" w:type="dxa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Vận dụng</w:t>
            </w:r>
          </w:p>
        </w:tc>
        <w:tc>
          <w:tcPr>
            <w:tcW w:w="727" w:type="dxa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Vận dụng cao</w:t>
            </w:r>
          </w:p>
        </w:tc>
      </w:tr>
      <w:tr w:rsidR="00AB2650" w:rsidRPr="00E55DAA" w:rsidTr="00AD3F61">
        <w:trPr>
          <w:gridAfter w:val="1"/>
          <w:wAfter w:w="25" w:type="dxa"/>
          <w:trHeight w:val="626"/>
        </w:trPr>
        <w:tc>
          <w:tcPr>
            <w:tcW w:w="568" w:type="dxa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noProof/>
                <w:spacing w:val="-8"/>
                <w:lang w:val="vi-VN"/>
              </w:rPr>
              <w:t>1</w:t>
            </w:r>
          </w:p>
        </w:tc>
        <w:tc>
          <w:tcPr>
            <w:tcW w:w="1559" w:type="dxa"/>
            <w:vAlign w:val="center"/>
          </w:tcPr>
          <w:p w:rsidR="00AB2650" w:rsidRPr="00E55DAA" w:rsidRDefault="00AB2650" w:rsidP="003656BA">
            <w:pPr>
              <w:rPr>
                <w:rFonts w:eastAsia="Times New Roman" w:cs="Times New Roman"/>
                <w:b/>
                <w:i/>
                <w:noProof/>
                <w:color w:val="000000"/>
              </w:rPr>
            </w:pPr>
            <w:r w:rsidRPr="00E55DAA">
              <w:rPr>
                <w:rFonts w:eastAsia="Times New Roman" w:cs="Times New Roman"/>
                <w:b/>
                <w:i/>
                <w:noProof/>
                <w:color w:val="000000"/>
                <w:lang w:val="vi-VN"/>
              </w:rPr>
              <w:t>Tỉ lệ thức và dãy tỉ số bằng nhau</w:t>
            </w:r>
          </w:p>
          <w:p w:rsidR="00AB2650" w:rsidRPr="00E55DAA" w:rsidRDefault="00AB2650" w:rsidP="003656BA">
            <w:pPr>
              <w:rPr>
                <w:rFonts w:eastAsia="Times New Roman" w:cs="Times New Roman"/>
                <w:b/>
                <w:i/>
                <w:noProof/>
                <w:color w:val="000000"/>
              </w:rPr>
            </w:pPr>
            <w:r w:rsidRPr="00E55DAA">
              <w:rPr>
                <w:rFonts w:eastAsia="Times New Roman" w:cs="Times New Roman"/>
                <w:b/>
                <w:i/>
                <w:noProof/>
                <w:color w:val="000000"/>
              </w:rPr>
              <w:t xml:space="preserve"> ( 3/25 tiết)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color w:val="FF0000"/>
                <w:spacing w:val="-8"/>
              </w:rPr>
            </w:pPr>
            <w:r w:rsidRPr="00E55DAA">
              <w:rPr>
                <w:rFonts w:cs="Times New Roman"/>
                <w:noProof/>
                <w:color w:val="FF0000"/>
                <w:spacing w:val="-8"/>
              </w:rPr>
              <w:t>1.0 đ</w:t>
            </w:r>
          </w:p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</w:rPr>
            </w:pPr>
            <w:r w:rsidRPr="00E55DAA">
              <w:rPr>
                <w:rFonts w:cs="Times New Roman"/>
                <w:noProof/>
                <w:color w:val="FF0000"/>
                <w:spacing w:val="-8"/>
              </w:rPr>
              <w:t>10 %</w:t>
            </w:r>
          </w:p>
        </w:tc>
        <w:tc>
          <w:tcPr>
            <w:tcW w:w="1581" w:type="dxa"/>
            <w:vAlign w:val="center"/>
          </w:tcPr>
          <w:p w:rsidR="00AB2650" w:rsidRPr="00E55DAA" w:rsidRDefault="00AB2650" w:rsidP="003656BA">
            <w:pPr>
              <w:rPr>
                <w:rFonts w:cs="Times New Roman"/>
                <w:bCs/>
                <w:noProof/>
                <w:spacing w:val="-8"/>
              </w:rPr>
            </w:pPr>
            <w:r w:rsidRPr="00E55DAA">
              <w:rPr>
                <w:rFonts w:cs="Times New Roman"/>
                <w:bCs/>
                <w:noProof/>
                <w:spacing w:val="-8"/>
              </w:rPr>
              <w:t>Tỉ lệ thức và tính chất</w:t>
            </w:r>
          </w:p>
          <w:p w:rsidR="00AB2650" w:rsidRPr="00E55DAA" w:rsidRDefault="00AB2650" w:rsidP="003656BA">
            <w:pPr>
              <w:rPr>
                <w:rFonts w:cs="Times New Roman"/>
                <w:bCs/>
                <w:noProof/>
                <w:spacing w:val="-8"/>
              </w:rPr>
            </w:pPr>
            <w:r w:rsidRPr="00E55DAA">
              <w:rPr>
                <w:rFonts w:cs="Times New Roman"/>
                <w:bCs/>
                <w:noProof/>
              </w:rPr>
              <w:t>1 điểm</w:t>
            </w:r>
          </w:p>
        </w:tc>
        <w:tc>
          <w:tcPr>
            <w:tcW w:w="3091" w:type="dxa"/>
            <w:vAlign w:val="center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Nhận biết:</w:t>
            </w:r>
          </w:p>
          <w:p w:rsidR="00AB2650" w:rsidRPr="00E55DAA" w:rsidRDefault="00AB2650" w:rsidP="003656BA">
            <w:pPr>
              <w:suppressAutoHyphens/>
              <w:rPr>
                <w:rFonts w:eastAsia="Times New Roman" w:cs="Times New Roman"/>
                <w:noProof/>
                <w:color w:val="000000"/>
              </w:rPr>
            </w:pPr>
            <w:r w:rsidRPr="00E55DAA">
              <w:rPr>
                <w:rFonts w:eastAsia="Times New Roman" w:cs="Times New Roman"/>
                <w:noProof/>
                <w:color w:val="000000"/>
                <w:lang w:val="vi-VN"/>
              </w:rPr>
              <w:t>– Nhận biết được tỉ lệ thức và các tính chất của tỉ lệ thức.</w:t>
            </w:r>
          </w:p>
          <w:p w:rsidR="00AB2650" w:rsidRPr="00E55DAA" w:rsidRDefault="00AB2650" w:rsidP="003656BA">
            <w:pPr>
              <w:suppressAutoHyphens/>
              <w:rPr>
                <w:rFonts w:eastAsia="Times New Roman" w:cs="Times New Roman"/>
                <w:noProof/>
                <w:color w:val="000000"/>
              </w:rPr>
            </w:pPr>
            <w:r w:rsidRPr="00E55DAA">
              <w:rPr>
                <w:rFonts w:eastAsia="Times New Roman" w:cs="Times New Roman"/>
                <w:noProof/>
                <w:lang w:val="vi-VN"/>
              </w:rPr>
              <w:t>– Nhận biết được dãy tỉ số bằng nhau.</w:t>
            </w:r>
          </w:p>
        </w:tc>
        <w:tc>
          <w:tcPr>
            <w:tcW w:w="754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  <w:p w:rsidR="00AB2650" w:rsidRPr="00E55DAA" w:rsidRDefault="00BA0CCA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4</w:t>
            </w:r>
            <w:r w:rsidR="00AB2650" w:rsidRPr="00E55DAA">
              <w:rPr>
                <w:rFonts w:cs="Times New Roman"/>
                <w:noProof/>
                <w:spacing w:val="-8"/>
              </w:rPr>
              <w:t xml:space="preserve"> TN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1đ</w:t>
            </w:r>
          </w:p>
        </w:tc>
        <w:tc>
          <w:tcPr>
            <w:tcW w:w="806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en-GB"/>
              </w:rPr>
            </w:pPr>
          </w:p>
        </w:tc>
        <w:tc>
          <w:tcPr>
            <w:tcW w:w="725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727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</w:tr>
      <w:tr w:rsidR="00AB2650" w:rsidRPr="00E55DAA" w:rsidTr="00AD3F61">
        <w:trPr>
          <w:gridAfter w:val="1"/>
          <w:wAfter w:w="25" w:type="dxa"/>
          <w:trHeight w:val="152"/>
        </w:trPr>
        <w:tc>
          <w:tcPr>
            <w:tcW w:w="568" w:type="dxa"/>
            <w:vMerge w:val="restart"/>
            <w:vAlign w:val="center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en-GB"/>
              </w:rPr>
            </w:pPr>
            <w:r w:rsidRPr="00E55DAA">
              <w:rPr>
                <w:rFonts w:cs="Times New Roman"/>
                <w:noProof/>
                <w:spacing w:val="-8"/>
                <w:lang w:val="en-GB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AB2650" w:rsidRPr="00E55DAA" w:rsidRDefault="00AB2650" w:rsidP="003656BA">
            <w:pPr>
              <w:rPr>
                <w:rFonts w:eastAsia="Times New Roman" w:cs="Times New Roman"/>
                <w:b/>
                <w:i/>
                <w:noProof/>
                <w:color w:val="000000"/>
              </w:rPr>
            </w:pPr>
            <w:r w:rsidRPr="00E55DAA">
              <w:rPr>
                <w:rFonts w:eastAsia="Times New Roman" w:cs="Times New Roman"/>
                <w:b/>
                <w:i/>
                <w:noProof/>
                <w:color w:val="000000"/>
                <w:lang w:val="vi-VN"/>
              </w:rPr>
              <w:t xml:space="preserve">Giải toán </w:t>
            </w:r>
          </w:p>
          <w:p w:rsidR="00AB2650" w:rsidRPr="00E55DAA" w:rsidRDefault="00AB2650" w:rsidP="003656BA">
            <w:pPr>
              <w:rPr>
                <w:rFonts w:eastAsia="Times New Roman" w:cs="Times New Roman"/>
                <w:b/>
                <w:i/>
                <w:noProof/>
                <w:color w:val="000000"/>
              </w:rPr>
            </w:pPr>
            <w:r w:rsidRPr="00E55DAA">
              <w:rPr>
                <w:rFonts w:eastAsia="Times New Roman" w:cs="Times New Roman"/>
                <w:b/>
                <w:i/>
                <w:noProof/>
                <w:color w:val="000000"/>
                <w:lang w:val="vi-VN"/>
              </w:rPr>
              <w:t>về đại lượng</w:t>
            </w:r>
            <w:r w:rsidRPr="00E55DAA">
              <w:rPr>
                <w:rFonts w:eastAsia="Times New Roman" w:cs="Times New Roman"/>
                <w:b/>
                <w:i/>
                <w:noProof/>
                <w:color w:val="000000"/>
                <w:lang w:val="en-GB"/>
              </w:rPr>
              <w:t xml:space="preserve"> </w:t>
            </w:r>
            <w:r w:rsidRPr="00E55DAA">
              <w:rPr>
                <w:rFonts w:eastAsia="Times New Roman" w:cs="Times New Roman"/>
                <w:b/>
                <w:i/>
                <w:noProof/>
                <w:color w:val="000000"/>
                <w:lang w:val="vi-VN"/>
              </w:rPr>
              <w:t>tỉ lệ</w:t>
            </w:r>
            <w:r w:rsidRPr="00E55DAA">
              <w:rPr>
                <w:rFonts w:eastAsia="Times New Roman" w:cs="Times New Roman"/>
                <w:b/>
                <w:i/>
                <w:noProof/>
                <w:color w:val="000000"/>
                <w:lang w:val="en-GB"/>
              </w:rPr>
              <w:t xml:space="preserve"> </w:t>
            </w:r>
            <w:r w:rsidRPr="00E55DAA">
              <w:rPr>
                <w:rFonts w:eastAsia="Times New Roman" w:cs="Times New Roman"/>
                <w:b/>
                <w:i/>
                <w:noProof/>
                <w:color w:val="000000"/>
              </w:rPr>
              <w:t>(8/25 tiết)</w:t>
            </w:r>
          </w:p>
          <w:p w:rsidR="00AB2650" w:rsidRPr="00E55DAA" w:rsidRDefault="00AB2650" w:rsidP="003656BA">
            <w:pPr>
              <w:rPr>
                <w:rFonts w:eastAsia="Times New Roman" w:cs="Times New Roman"/>
                <w:noProof/>
                <w:color w:val="FF0000"/>
              </w:rPr>
            </w:pPr>
            <w:r w:rsidRPr="00E55DAA">
              <w:rPr>
                <w:rFonts w:eastAsia="Times New Roman" w:cs="Times New Roman"/>
                <w:noProof/>
                <w:color w:val="FF0000"/>
              </w:rPr>
              <w:t>3 đ</w:t>
            </w:r>
          </w:p>
          <w:p w:rsidR="00AB2650" w:rsidRPr="00E55DAA" w:rsidRDefault="00AB2650" w:rsidP="003656BA">
            <w:pPr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E55DAA">
              <w:rPr>
                <w:rFonts w:eastAsia="Times New Roman" w:cs="Times New Roman"/>
                <w:noProof/>
                <w:color w:val="FF0000"/>
              </w:rPr>
              <w:t>30%</w:t>
            </w:r>
          </w:p>
        </w:tc>
        <w:tc>
          <w:tcPr>
            <w:tcW w:w="1581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Đại lượng tỉ lệ thuận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bCs/>
                <w:noProof/>
              </w:rPr>
              <w:t>2 điểm</w:t>
            </w:r>
          </w:p>
        </w:tc>
        <w:tc>
          <w:tcPr>
            <w:tcW w:w="3091" w:type="dxa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Vận dụng:</w:t>
            </w:r>
          </w:p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eastAsia="Times New Roman" w:cs="Times New Roman"/>
                <w:noProof/>
                <w:color w:val="000000"/>
                <w:lang w:val="vi-VN"/>
              </w:rPr>
              <w:t>– Giải được một số bài toán đơn giản về đại lượng tỉ lệ thuận</w:t>
            </w:r>
            <w:r w:rsidRPr="00E55DAA">
              <w:rPr>
                <w:rFonts w:eastAsia="Times New Roman" w:cs="Times New Roman"/>
                <w:noProof/>
                <w:color w:val="000000"/>
              </w:rPr>
              <w:t>.</w:t>
            </w:r>
          </w:p>
        </w:tc>
        <w:tc>
          <w:tcPr>
            <w:tcW w:w="754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4"/>
              </w:rPr>
            </w:pPr>
          </w:p>
        </w:tc>
        <w:tc>
          <w:tcPr>
            <w:tcW w:w="806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4"/>
              </w:rPr>
            </w:pPr>
          </w:p>
        </w:tc>
        <w:tc>
          <w:tcPr>
            <w:tcW w:w="725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4"/>
              </w:rPr>
            </w:pPr>
            <w:r w:rsidRPr="00E55DAA">
              <w:rPr>
                <w:rFonts w:cs="Times New Roman"/>
                <w:noProof/>
                <w:spacing w:val="-4"/>
              </w:rPr>
              <w:t>TL</w:t>
            </w:r>
            <w:r w:rsidR="00BA0CCA">
              <w:rPr>
                <w:rFonts w:cs="Times New Roman"/>
                <w:noProof/>
                <w:spacing w:val="-4"/>
              </w:rPr>
              <w:t>1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4"/>
              </w:rPr>
            </w:pPr>
            <w:r w:rsidRPr="00E55DAA">
              <w:rPr>
                <w:rFonts w:cs="Times New Roman"/>
                <w:noProof/>
                <w:spacing w:val="-4"/>
              </w:rPr>
              <w:t>2Đ</w:t>
            </w:r>
          </w:p>
        </w:tc>
        <w:tc>
          <w:tcPr>
            <w:tcW w:w="727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4"/>
                <w:lang w:val="vi-VN"/>
              </w:rPr>
            </w:pPr>
          </w:p>
        </w:tc>
      </w:tr>
      <w:tr w:rsidR="00AB2650" w:rsidRPr="00E55DAA" w:rsidTr="00AD3F61">
        <w:trPr>
          <w:gridAfter w:val="1"/>
          <w:wAfter w:w="25" w:type="dxa"/>
          <w:trHeight w:val="152"/>
        </w:trPr>
        <w:tc>
          <w:tcPr>
            <w:tcW w:w="568" w:type="dxa"/>
            <w:vMerge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581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Đại lượng tỉ lệ nghịch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bCs/>
                <w:noProof/>
              </w:rPr>
              <w:t>1 điểm</w:t>
            </w:r>
          </w:p>
        </w:tc>
        <w:tc>
          <w:tcPr>
            <w:tcW w:w="3091" w:type="dxa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noProof/>
                <w:spacing w:val="-8"/>
                <w:lang w:val="vi-VN"/>
              </w:rPr>
              <w:t>Vận dụng: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eastAsia="Times New Roman" w:cs="Times New Roman"/>
                <w:noProof/>
                <w:color w:val="000000"/>
                <w:lang w:val="vi-VN"/>
              </w:rPr>
              <w:t>– Giải được một số bài toán về đại lượng tỉ lệ nghịch về thời gian hoàn thành kế hoạch</w:t>
            </w:r>
            <w:r w:rsidRPr="00E55DAA">
              <w:rPr>
                <w:rFonts w:eastAsia="Times New Roman" w:cs="Times New Roman"/>
                <w:noProof/>
                <w:color w:val="000000"/>
              </w:rPr>
              <w:t>.</w:t>
            </w:r>
            <w:r w:rsidRPr="00E55DAA">
              <w:rPr>
                <w:rFonts w:eastAsia="Times New Roman" w:cs="Times New Roman"/>
                <w:noProof/>
                <w:color w:val="000000"/>
                <w:lang w:val="vi-VN"/>
              </w:rPr>
              <w:t xml:space="preserve"> </w:t>
            </w:r>
          </w:p>
        </w:tc>
        <w:tc>
          <w:tcPr>
            <w:tcW w:w="754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806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725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en-GB"/>
              </w:rPr>
            </w:pPr>
          </w:p>
        </w:tc>
        <w:tc>
          <w:tcPr>
            <w:tcW w:w="727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4"/>
              </w:rPr>
            </w:pPr>
            <w:r w:rsidRPr="00E55DAA">
              <w:rPr>
                <w:rFonts w:cs="Times New Roman"/>
                <w:noProof/>
                <w:spacing w:val="-4"/>
              </w:rPr>
              <w:t>TL</w:t>
            </w:r>
            <w:r w:rsidR="00BA0CCA">
              <w:rPr>
                <w:rFonts w:cs="Times New Roman"/>
                <w:noProof/>
                <w:spacing w:val="-4"/>
              </w:rPr>
              <w:t>2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noProof/>
                <w:spacing w:val="-4"/>
              </w:rPr>
              <w:t>1Đ</w:t>
            </w:r>
          </w:p>
        </w:tc>
      </w:tr>
      <w:tr w:rsidR="00AB2650" w:rsidRPr="00E55DAA" w:rsidTr="00AD3F61">
        <w:trPr>
          <w:gridAfter w:val="1"/>
          <w:wAfter w:w="25" w:type="dxa"/>
          <w:trHeight w:val="152"/>
        </w:trPr>
        <w:tc>
          <w:tcPr>
            <w:tcW w:w="568" w:type="dxa"/>
            <w:vMerge w:val="restart"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</w:rPr>
            </w:pPr>
            <w:r w:rsidRPr="00E55DAA">
              <w:rPr>
                <w:rFonts w:cs="Times New Roman"/>
                <w:b/>
                <w:noProof/>
                <w:spacing w:val="-8"/>
              </w:rPr>
              <w:t>3</w:t>
            </w:r>
          </w:p>
        </w:tc>
        <w:tc>
          <w:tcPr>
            <w:tcW w:w="1559" w:type="dxa"/>
            <w:vMerge w:val="restart"/>
          </w:tcPr>
          <w:p w:rsidR="00AB2650" w:rsidRPr="00E55DAA" w:rsidRDefault="00AB2650" w:rsidP="003656BA">
            <w:pPr>
              <w:rPr>
                <w:rFonts w:eastAsia="Times New Roman" w:cs="Times New Roman"/>
                <w:b/>
                <w:i/>
                <w:noProof/>
                <w:color w:val="000000"/>
              </w:rPr>
            </w:pPr>
            <w:r w:rsidRPr="00E55DAA">
              <w:rPr>
                <w:rFonts w:eastAsia="Times New Roman" w:cs="Times New Roman"/>
                <w:b/>
                <w:i/>
                <w:noProof/>
                <w:color w:val="000000"/>
                <w:lang w:val="vi-VN"/>
              </w:rPr>
              <w:t>Tam giác. Tam giác bằng nhau. Tam giác cân. Quan hệ giữa đường vuông góc và đường xiên.</w:t>
            </w:r>
          </w:p>
          <w:p w:rsidR="00AB2650" w:rsidRPr="00E55DAA" w:rsidRDefault="00AB2650" w:rsidP="003656BA">
            <w:pPr>
              <w:rPr>
                <w:rFonts w:eastAsia="Times New Roman" w:cs="Times New Roman"/>
                <w:b/>
                <w:i/>
                <w:noProof/>
                <w:color w:val="000000"/>
              </w:rPr>
            </w:pPr>
            <w:r w:rsidRPr="00E55DAA">
              <w:rPr>
                <w:rFonts w:eastAsia="Times New Roman" w:cs="Times New Roman"/>
                <w:b/>
                <w:i/>
                <w:noProof/>
                <w:color w:val="000000"/>
              </w:rPr>
              <w:t xml:space="preserve"> (14/25 tiết)</w:t>
            </w:r>
          </w:p>
          <w:p w:rsidR="00AB2650" w:rsidRPr="00E55DAA" w:rsidRDefault="006C57E0" w:rsidP="003656BA">
            <w:pPr>
              <w:rPr>
                <w:rFonts w:eastAsia="Times New Roman" w:cs="Times New Roman"/>
                <w:noProof/>
                <w:color w:val="FF0000"/>
              </w:rPr>
            </w:pPr>
            <w:r>
              <w:rPr>
                <w:rFonts w:eastAsia="Times New Roman" w:cs="Times New Roman"/>
                <w:noProof/>
                <w:color w:val="FF0000"/>
              </w:rPr>
              <w:t>6</w:t>
            </w:r>
            <w:r w:rsidR="00AB2650" w:rsidRPr="00E55DAA">
              <w:rPr>
                <w:rFonts w:eastAsia="Times New Roman" w:cs="Times New Roman"/>
                <w:noProof/>
                <w:color w:val="FF0000"/>
              </w:rPr>
              <w:t xml:space="preserve"> đ</w:t>
            </w:r>
          </w:p>
          <w:p w:rsidR="00AB2650" w:rsidRPr="00E55DAA" w:rsidRDefault="006C57E0" w:rsidP="003656BA">
            <w:pPr>
              <w:rPr>
                <w:rFonts w:eastAsia="Times New Roman" w:cs="Times New Roman"/>
                <w:b/>
                <w:i/>
                <w:noProof/>
                <w:color w:val="000000"/>
              </w:rPr>
            </w:pPr>
            <w:r>
              <w:rPr>
                <w:rFonts w:eastAsia="Times New Roman" w:cs="Times New Roman"/>
                <w:noProof/>
                <w:color w:val="FF0000"/>
              </w:rPr>
              <w:t>6</w:t>
            </w:r>
            <w:r w:rsidR="00AB2650" w:rsidRPr="00E55DAA">
              <w:rPr>
                <w:rFonts w:eastAsia="Times New Roman" w:cs="Times New Roman"/>
                <w:noProof/>
                <w:color w:val="FF0000"/>
              </w:rPr>
              <w:t>0%</w:t>
            </w:r>
          </w:p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581" w:type="dxa"/>
          </w:tcPr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 w:rsidRPr="00E55DAA">
              <w:rPr>
                <w:rFonts w:eastAsia="Times New Roman" w:cs="Times New Roman"/>
                <w:bCs/>
                <w:iCs/>
                <w:noProof/>
                <w:color w:val="000000"/>
              </w:rPr>
              <w:t xml:space="preserve">Góc, cạnh của tam giác 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en-GB"/>
              </w:rPr>
            </w:pPr>
            <w:r w:rsidRPr="00E55DAA">
              <w:rPr>
                <w:rFonts w:cs="Times New Roman"/>
                <w:bCs/>
                <w:noProof/>
              </w:rPr>
              <w:t>1 điểm</w:t>
            </w:r>
          </w:p>
        </w:tc>
        <w:tc>
          <w:tcPr>
            <w:tcW w:w="3091" w:type="dxa"/>
          </w:tcPr>
          <w:p w:rsidR="00AB2650" w:rsidRPr="00E55DAA" w:rsidRDefault="00AB2650" w:rsidP="003656BA">
            <w:pPr>
              <w:rPr>
                <w:rFonts w:eastAsia="Calibri" w:cs="Times New Roman"/>
                <w:b/>
                <w:i/>
                <w:noProof/>
                <w:spacing w:val="-8"/>
                <w:lang w:val="vi-VN"/>
              </w:rPr>
            </w:pPr>
            <w:r w:rsidRPr="00E55DAA">
              <w:rPr>
                <w:rFonts w:eastAsia="Calibri" w:cs="Times New Roman"/>
                <w:b/>
                <w:i/>
                <w:noProof/>
                <w:spacing w:val="-8"/>
                <w:lang w:val="vi-VN"/>
              </w:rPr>
              <w:t>Nhận biết:</w:t>
            </w:r>
          </w:p>
          <w:p w:rsidR="00AB2650" w:rsidRPr="00E55DAA" w:rsidRDefault="00AB2650" w:rsidP="003656BA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E55DAA">
              <w:rPr>
                <w:rFonts w:eastAsia="Times New Roman" w:cs="Times New Roman"/>
                <w:noProof/>
                <w:color w:val="000000"/>
                <w:lang w:val="vi-VN"/>
              </w:rPr>
              <w:t>– Nhận biết được liên hệ về độ dài của ba cạnh trong một tam giác.</w:t>
            </w:r>
          </w:p>
          <w:p w:rsidR="00AB2650" w:rsidRPr="00E55DAA" w:rsidRDefault="00AB2650" w:rsidP="003656BA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lang w:val="vi-VN"/>
              </w:rPr>
            </w:pPr>
            <w:r w:rsidRPr="00E55DAA">
              <w:rPr>
                <w:rFonts w:eastAsia="Calibri" w:cs="Times New Roman"/>
                <w:b/>
                <w:i/>
                <w:noProof/>
                <w:spacing w:val="-8"/>
                <w:lang w:val="vi-VN"/>
              </w:rPr>
              <w:t>Thông hiểu:</w:t>
            </w:r>
          </w:p>
          <w:p w:rsidR="00AB2650" w:rsidRPr="00E55DAA" w:rsidRDefault="00AB2650" w:rsidP="003656BA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noProof/>
                <w:color w:val="000000"/>
              </w:rPr>
            </w:pPr>
            <w:r w:rsidRPr="00E55DAA">
              <w:rPr>
                <w:rFonts w:eastAsia="Times New Roman" w:cs="Times New Roman"/>
                <w:noProof/>
                <w:color w:val="000000"/>
                <w:lang w:val="vi-VN"/>
              </w:rPr>
              <w:t>– Giải thích được định lí về tổng các góc trong một tam giác bằng 180</w:t>
            </w:r>
            <w:r w:rsidRPr="00E55DAA">
              <w:rPr>
                <w:rFonts w:eastAsia="Times New Roman" w:cs="Times New Roman"/>
                <w:noProof/>
                <w:color w:val="000000"/>
                <w:vertAlign w:val="superscript"/>
                <w:lang w:val="vi-VN"/>
              </w:rPr>
              <w:t>o</w:t>
            </w:r>
            <w:r w:rsidRPr="00E55DAA">
              <w:rPr>
                <w:rFonts w:eastAsia="Times New Roman" w:cs="Times New Roman"/>
                <w:noProof/>
                <w:color w:val="000000"/>
                <w:lang w:val="vi-VN"/>
              </w:rPr>
              <w:t>.</w:t>
            </w:r>
          </w:p>
        </w:tc>
        <w:tc>
          <w:tcPr>
            <w:tcW w:w="754" w:type="dxa"/>
          </w:tcPr>
          <w:p w:rsidR="00AB2650" w:rsidRPr="00E55DAA" w:rsidRDefault="00BA0CCA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2</w:t>
            </w:r>
            <w:r w:rsidR="00AB2650" w:rsidRPr="00E55DAA">
              <w:rPr>
                <w:rFonts w:cs="Times New Roman"/>
                <w:noProof/>
                <w:spacing w:val="-8"/>
              </w:rPr>
              <w:t>TN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0,5Đ</w:t>
            </w:r>
          </w:p>
        </w:tc>
        <w:tc>
          <w:tcPr>
            <w:tcW w:w="806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TL</w:t>
            </w:r>
            <w:r w:rsidR="00BA0CCA">
              <w:rPr>
                <w:rFonts w:cs="Times New Roman"/>
                <w:noProof/>
                <w:spacing w:val="-8"/>
              </w:rPr>
              <w:t>3b</w:t>
            </w:r>
            <w:r w:rsidRPr="00E55DAA">
              <w:rPr>
                <w:rFonts w:cs="Times New Roman"/>
                <w:noProof/>
                <w:spacing w:val="-8"/>
              </w:rPr>
              <w:t xml:space="preserve"> 0,5Đ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725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727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</w:tr>
      <w:tr w:rsidR="00AB2650" w:rsidRPr="00E55DAA" w:rsidTr="00AD3F61">
        <w:trPr>
          <w:gridAfter w:val="1"/>
          <w:wAfter w:w="25" w:type="dxa"/>
          <w:trHeight w:val="152"/>
        </w:trPr>
        <w:tc>
          <w:tcPr>
            <w:tcW w:w="568" w:type="dxa"/>
            <w:vMerge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581" w:type="dxa"/>
          </w:tcPr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 w:rsidRPr="00E55DAA">
              <w:rPr>
                <w:rFonts w:eastAsia="Times New Roman" w:cs="Times New Roman"/>
                <w:bCs/>
                <w:iCs/>
                <w:noProof/>
                <w:color w:val="000000"/>
              </w:rPr>
              <w:t>Hai tam giác bằng nhau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en-GB"/>
              </w:rPr>
            </w:pPr>
            <w:r w:rsidRPr="00E55DAA">
              <w:rPr>
                <w:rFonts w:cs="Times New Roman"/>
                <w:bCs/>
                <w:noProof/>
              </w:rPr>
              <w:t>2 điểm</w:t>
            </w:r>
          </w:p>
        </w:tc>
        <w:tc>
          <w:tcPr>
            <w:tcW w:w="3091" w:type="dxa"/>
          </w:tcPr>
          <w:p w:rsidR="00AB2650" w:rsidRPr="00E55DAA" w:rsidRDefault="00AB2650" w:rsidP="003656BA">
            <w:pPr>
              <w:rPr>
                <w:rFonts w:eastAsia="Calibri" w:cs="Times New Roman"/>
                <w:b/>
                <w:i/>
                <w:noProof/>
                <w:spacing w:val="-8"/>
                <w:lang w:val="vi-VN"/>
              </w:rPr>
            </w:pPr>
            <w:r w:rsidRPr="00E55DAA">
              <w:rPr>
                <w:rFonts w:eastAsia="Calibri" w:cs="Times New Roman"/>
                <w:b/>
                <w:i/>
                <w:noProof/>
                <w:spacing w:val="-8"/>
                <w:lang w:val="vi-VN"/>
              </w:rPr>
              <w:t>Nhận biết:</w:t>
            </w:r>
          </w:p>
          <w:p w:rsidR="00AB2650" w:rsidRPr="00E55DAA" w:rsidRDefault="00AB2650" w:rsidP="003656BA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E55DAA">
              <w:rPr>
                <w:rFonts w:eastAsia="Times New Roman" w:cs="Times New Roman"/>
                <w:noProof/>
                <w:color w:val="000000"/>
                <w:lang w:val="vi-VN"/>
              </w:rPr>
              <w:t>– Nhận biết được khái niệm hai tam giác bằng nhau.</w:t>
            </w:r>
          </w:p>
          <w:p w:rsidR="00AB2650" w:rsidRPr="00E55DAA" w:rsidRDefault="00AB2650" w:rsidP="003656BA">
            <w:pPr>
              <w:rPr>
                <w:rFonts w:eastAsia="Calibri" w:cs="Times New Roman"/>
                <w:b/>
                <w:i/>
                <w:noProof/>
                <w:spacing w:val="-8"/>
                <w:lang w:val="vi-VN"/>
              </w:rPr>
            </w:pPr>
            <w:r w:rsidRPr="00E55DAA">
              <w:rPr>
                <w:rFonts w:eastAsia="Calibri" w:cs="Times New Roman"/>
                <w:b/>
                <w:i/>
                <w:noProof/>
                <w:spacing w:val="-8"/>
                <w:lang w:val="vi-VN"/>
              </w:rPr>
              <w:t>Thông hiểu:</w:t>
            </w:r>
          </w:p>
          <w:p w:rsidR="00AB2650" w:rsidRPr="00E55DAA" w:rsidRDefault="00AB2650" w:rsidP="003656B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color w:val="000000"/>
              </w:rPr>
            </w:pPr>
            <w:r w:rsidRPr="00E55DAA">
              <w:rPr>
                <w:rFonts w:eastAsia="Times New Roman" w:cs="Times New Roman"/>
                <w:noProof/>
                <w:color w:val="000000"/>
                <w:lang w:val="vi-VN"/>
              </w:rPr>
              <w:t>– Giải thích được các trường hợp bằng nhau của hai tam giác, của hai tam giác vuông.</w:t>
            </w:r>
          </w:p>
        </w:tc>
        <w:tc>
          <w:tcPr>
            <w:tcW w:w="754" w:type="dxa"/>
          </w:tcPr>
          <w:p w:rsidR="00AB2650" w:rsidRPr="00E55DAA" w:rsidRDefault="00BA0CCA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2</w:t>
            </w:r>
            <w:r w:rsidR="00AB2650" w:rsidRPr="00E55DAA">
              <w:rPr>
                <w:rFonts w:cs="Times New Roman"/>
                <w:noProof/>
                <w:spacing w:val="-8"/>
              </w:rPr>
              <w:t>TN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0,5Đ</w:t>
            </w:r>
          </w:p>
        </w:tc>
        <w:tc>
          <w:tcPr>
            <w:tcW w:w="806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  <w:p w:rsidR="00AB2650" w:rsidRPr="00E55DAA" w:rsidRDefault="00BA0CCA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TL3c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1,5Đ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725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727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</w:tr>
      <w:tr w:rsidR="00AB2650" w:rsidRPr="00E55DAA" w:rsidTr="00AD3F61">
        <w:trPr>
          <w:gridAfter w:val="1"/>
          <w:wAfter w:w="25" w:type="dxa"/>
          <w:trHeight w:val="152"/>
        </w:trPr>
        <w:tc>
          <w:tcPr>
            <w:tcW w:w="568" w:type="dxa"/>
            <w:vMerge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581" w:type="dxa"/>
          </w:tcPr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 w:rsidRPr="00E55DAA">
              <w:rPr>
                <w:rFonts w:eastAsia="Times New Roman" w:cs="Times New Roman"/>
                <w:bCs/>
                <w:iCs/>
                <w:noProof/>
                <w:color w:val="000000"/>
              </w:rPr>
              <w:t>Tam giác cân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en-GB"/>
              </w:rPr>
            </w:pPr>
            <w:r w:rsidRPr="00E55DAA">
              <w:rPr>
                <w:rFonts w:cs="Times New Roman"/>
                <w:bCs/>
                <w:noProof/>
              </w:rPr>
              <w:t>1 điểm</w:t>
            </w:r>
          </w:p>
        </w:tc>
        <w:tc>
          <w:tcPr>
            <w:tcW w:w="3091" w:type="dxa"/>
          </w:tcPr>
          <w:p w:rsidR="00AB2650" w:rsidRPr="00E55DAA" w:rsidRDefault="00AB2650" w:rsidP="003656BA">
            <w:pPr>
              <w:rPr>
                <w:rFonts w:eastAsia="Calibri" w:cs="Times New Roman"/>
                <w:b/>
                <w:i/>
                <w:noProof/>
                <w:spacing w:val="-8"/>
                <w:lang w:val="vi-VN"/>
              </w:rPr>
            </w:pPr>
            <w:r w:rsidRPr="00E55DAA">
              <w:rPr>
                <w:rFonts w:eastAsia="Calibri" w:cs="Times New Roman"/>
                <w:b/>
                <w:i/>
                <w:noProof/>
                <w:spacing w:val="-8"/>
                <w:lang w:val="vi-VN"/>
              </w:rPr>
              <w:t>Thông hiểu: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eastAsia="Times New Roman" w:cs="Times New Roman"/>
                <w:noProof/>
                <w:color w:val="000000"/>
                <w:lang w:val="vi-VN"/>
              </w:rPr>
              <w:t>– Mô tả được tam giác cân và giải thích được tính chất của tam giác cân</w:t>
            </w:r>
            <w:r w:rsidRPr="00E55DAA">
              <w:rPr>
                <w:rFonts w:eastAsia="Times New Roman" w:cs="Times New Roman"/>
                <w:noProof/>
                <w:color w:val="000000"/>
              </w:rPr>
              <w:t>.</w:t>
            </w:r>
          </w:p>
        </w:tc>
        <w:tc>
          <w:tcPr>
            <w:tcW w:w="754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806" w:type="dxa"/>
          </w:tcPr>
          <w:p w:rsidR="00BA0CCA" w:rsidRPr="00E55DAA" w:rsidRDefault="00BA0CCA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TL3a</w:t>
            </w:r>
            <w:r w:rsidR="00AB2650" w:rsidRPr="00E55DAA">
              <w:rPr>
                <w:rFonts w:cs="Times New Roman"/>
                <w:noProof/>
                <w:spacing w:val="-8"/>
              </w:rPr>
              <w:t xml:space="preserve"> Hình vẽ 0,5đ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TL</w:t>
            </w:r>
          </w:p>
          <w:p w:rsidR="00AB2650" w:rsidRPr="00E55DAA" w:rsidRDefault="00BA0CCA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Câu3d</w:t>
            </w:r>
            <w:r w:rsidR="00A668B9" w:rsidRPr="00E55DAA">
              <w:rPr>
                <w:rFonts w:cs="Times New Roman"/>
                <w:noProof/>
                <w:spacing w:val="-8"/>
              </w:rPr>
              <w:t xml:space="preserve"> </w:t>
            </w:r>
            <w:r w:rsidR="00AB2650" w:rsidRPr="00E55DAA">
              <w:rPr>
                <w:rFonts w:cs="Times New Roman"/>
                <w:noProof/>
                <w:spacing w:val="-8"/>
              </w:rPr>
              <w:t>0,5đ</w:t>
            </w:r>
          </w:p>
        </w:tc>
        <w:tc>
          <w:tcPr>
            <w:tcW w:w="725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727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</w:tr>
      <w:tr w:rsidR="00AB2650" w:rsidRPr="00E55DAA" w:rsidTr="00AD3F61">
        <w:trPr>
          <w:gridAfter w:val="1"/>
          <w:wAfter w:w="25" w:type="dxa"/>
          <w:trHeight w:val="2072"/>
        </w:trPr>
        <w:tc>
          <w:tcPr>
            <w:tcW w:w="568" w:type="dxa"/>
            <w:vMerge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/>
          </w:tcPr>
          <w:p w:rsidR="00AB2650" w:rsidRPr="00E55DAA" w:rsidRDefault="00AB2650" w:rsidP="003656BA">
            <w:pPr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581" w:type="dxa"/>
          </w:tcPr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 w:rsidRPr="00E55DAA">
              <w:rPr>
                <w:rFonts w:eastAsia="Times New Roman" w:cs="Times New Roman"/>
                <w:bCs/>
                <w:iCs/>
                <w:noProof/>
                <w:color w:val="000000"/>
              </w:rPr>
              <w:t xml:space="preserve">- Đường vuông góc, đường xiên, </w:t>
            </w:r>
          </w:p>
          <w:p w:rsidR="00AB2650" w:rsidRPr="00E55DAA" w:rsidRDefault="00AB2650" w:rsidP="003656BA">
            <w:pPr>
              <w:rPr>
                <w:rFonts w:cs="Times New Roman"/>
                <w:bCs/>
                <w:noProof/>
              </w:rPr>
            </w:pPr>
            <w:r w:rsidRPr="00E55DAA">
              <w:rPr>
                <w:rFonts w:cs="Times New Roman"/>
                <w:bCs/>
                <w:noProof/>
              </w:rPr>
              <w:t>1 điểm</w:t>
            </w:r>
          </w:p>
          <w:p w:rsidR="00AB2650" w:rsidRPr="00E55DAA" w:rsidRDefault="00AB2650" w:rsidP="003656BA">
            <w:pPr>
              <w:rPr>
                <w:rFonts w:eastAsia="Times New Roman" w:cs="Times New Roman"/>
                <w:bCs/>
                <w:iCs/>
                <w:noProof/>
                <w:color w:val="000000"/>
              </w:rPr>
            </w:pPr>
            <w:r w:rsidRPr="00E55DAA">
              <w:rPr>
                <w:rFonts w:eastAsia="Times New Roman" w:cs="Times New Roman"/>
                <w:bCs/>
                <w:iCs/>
                <w:noProof/>
                <w:color w:val="000000"/>
              </w:rPr>
              <w:t>- đường trung trực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en-GB"/>
              </w:rPr>
            </w:pPr>
            <w:r w:rsidRPr="00E55DAA">
              <w:rPr>
                <w:rFonts w:cs="Times New Roman"/>
                <w:bCs/>
                <w:noProof/>
              </w:rPr>
              <w:t>1 điểm</w:t>
            </w:r>
          </w:p>
        </w:tc>
        <w:tc>
          <w:tcPr>
            <w:tcW w:w="3091" w:type="dxa"/>
          </w:tcPr>
          <w:p w:rsidR="00AB2650" w:rsidRPr="00E55DAA" w:rsidRDefault="00AB2650" w:rsidP="003656BA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noProof/>
                <w:color w:val="000000"/>
              </w:rPr>
            </w:pPr>
            <w:r w:rsidRPr="00E55DAA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</w:t>
            </w:r>
            <w:r w:rsidRPr="00E55DAA">
              <w:rPr>
                <w:rFonts w:eastAsia="Times New Roman" w:cs="Times New Roman"/>
                <w:b/>
                <w:noProof/>
                <w:color w:val="000000"/>
                <w:lang w:val="vi-VN"/>
              </w:rPr>
              <w:t>Nhận biết</w:t>
            </w:r>
            <w:r w:rsidRPr="00E55DAA">
              <w:rPr>
                <w:rFonts w:eastAsia="Times New Roman" w:cs="Times New Roman"/>
                <w:noProof/>
                <w:color w:val="000000"/>
                <w:lang w:val="vi-VN"/>
              </w:rPr>
              <w:t xml:space="preserve"> được khái niệm: đường vuông góc và đường xiên; khoảng cách từ một điểm đến một đường thẳng</w:t>
            </w:r>
          </w:p>
          <w:p w:rsidR="00AB2650" w:rsidRPr="00E55DAA" w:rsidRDefault="00AB2650" w:rsidP="003656BA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noProof/>
                <w:color w:val="000000"/>
              </w:rPr>
            </w:pPr>
            <w:r w:rsidRPr="00E55DAA">
              <w:rPr>
                <w:rFonts w:eastAsia="Calibri" w:cs="Times New Roman"/>
                <w:b/>
                <w:i/>
                <w:noProof/>
                <w:spacing w:val="-8"/>
                <w:lang w:val="vi-VN"/>
              </w:rPr>
              <w:t xml:space="preserve"> </w:t>
            </w:r>
            <w:r w:rsidRPr="00E55DAA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</w:t>
            </w:r>
            <w:r w:rsidRPr="00E55DAA">
              <w:rPr>
                <w:rFonts w:eastAsia="Times New Roman" w:cs="Times New Roman"/>
                <w:b/>
                <w:noProof/>
                <w:color w:val="000000"/>
                <w:lang w:val="vi-VN"/>
              </w:rPr>
              <w:t>Nhận biết</w:t>
            </w:r>
            <w:r w:rsidRPr="00E55DAA">
              <w:rPr>
                <w:rFonts w:eastAsia="Times New Roman" w:cs="Times New Roman"/>
                <w:noProof/>
                <w:color w:val="000000"/>
                <w:lang w:val="vi-VN"/>
              </w:rPr>
              <w:t xml:space="preserve"> được đường trung trực của một đoạn thẳng và tính chất cơ bản của đường trung trực.</w:t>
            </w:r>
          </w:p>
        </w:tc>
        <w:tc>
          <w:tcPr>
            <w:tcW w:w="754" w:type="dxa"/>
          </w:tcPr>
          <w:p w:rsidR="00AB2650" w:rsidRPr="00E55DAA" w:rsidRDefault="00BA0CCA" w:rsidP="003656BA">
            <w:pPr>
              <w:rPr>
                <w:rFonts w:cs="Times New Roman"/>
                <w:noProof/>
                <w:spacing w:val="-8"/>
              </w:rPr>
            </w:pPr>
            <w:r>
              <w:rPr>
                <w:rFonts w:cs="Times New Roman"/>
                <w:noProof/>
                <w:spacing w:val="-8"/>
              </w:rPr>
              <w:t>4</w:t>
            </w:r>
            <w:r w:rsidR="00AB2650" w:rsidRPr="00E55DAA">
              <w:rPr>
                <w:rFonts w:cs="Times New Roman"/>
                <w:noProof/>
                <w:spacing w:val="-8"/>
              </w:rPr>
              <w:t xml:space="preserve"> TN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1đ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  <w:p w:rsidR="008C471C" w:rsidRDefault="008C471C" w:rsidP="003656BA">
            <w:pPr>
              <w:rPr>
                <w:rFonts w:cs="Times New Roman"/>
                <w:noProof/>
                <w:spacing w:val="-8"/>
              </w:rPr>
            </w:pPr>
          </w:p>
          <w:p w:rsidR="008C471C" w:rsidRDefault="008C471C" w:rsidP="003656BA">
            <w:pPr>
              <w:rPr>
                <w:rFonts w:cs="Times New Roman"/>
                <w:noProof/>
                <w:spacing w:val="-8"/>
              </w:rPr>
            </w:pPr>
          </w:p>
          <w:p w:rsidR="00AB2650" w:rsidRPr="00E55DAA" w:rsidRDefault="00BA0CCA" w:rsidP="003656BA">
            <w:pPr>
              <w:rPr>
                <w:rFonts w:cs="Times New Roman"/>
                <w:noProof/>
                <w:spacing w:val="-8"/>
              </w:rPr>
            </w:pPr>
            <w:bookmarkStart w:id="0" w:name="_GoBack"/>
            <w:bookmarkEnd w:id="0"/>
            <w:r>
              <w:rPr>
                <w:rFonts w:cs="Times New Roman"/>
                <w:noProof/>
                <w:spacing w:val="-8"/>
              </w:rPr>
              <w:t>4</w:t>
            </w:r>
            <w:r w:rsidR="00AB2650" w:rsidRPr="00E55DAA">
              <w:rPr>
                <w:rFonts w:cs="Times New Roman"/>
                <w:noProof/>
                <w:spacing w:val="-8"/>
              </w:rPr>
              <w:t>TN</w:t>
            </w: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1đ</w:t>
            </w:r>
          </w:p>
        </w:tc>
        <w:tc>
          <w:tcPr>
            <w:tcW w:w="806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</w:p>
        </w:tc>
        <w:tc>
          <w:tcPr>
            <w:tcW w:w="725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727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</w:tr>
      <w:tr w:rsidR="00AB2650" w:rsidRPr="00E55DAA" w:rsidTr="00AD3F61">
        <w:trPr>
          <w:gridAfter w:val="1"/>
          <w:wAfter w:w="25" w:type="dxa"/>
          <w:trHeight w:val="152"/>
        </w:trPr>
        <w:tc>
          <w:tcPr>
            <w:tcW w:w="3708" w:type="dxa"/>
            <w:gridSpan w:val="3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bCs/>
                <w:noProof/>
                <w:spacing w:val="-8"/>
                <w:lang w:val="vi-VN"/>
              </w:rPr>
              <w:t>Tổng</w:t>
            </w:r>
          </w:p>
        </w:tc>
        <w:tc>
          <w:tcPr>
            <w:tcW w:w="3091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754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4</w:t>
            </w:r>
          </w:p>
        </w:tc>
        <w:tc>
          <w:tcPr>
            <w:tcW w:w="806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3</w:t>
            </w:r>
          </w:p>
        </w:tc>
        <w:tc>
          <w:tcPr>
            <w:tcW w:w="725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2</w:t>
            </w:r>
          </w:p>
        </w:tc>
        <w:tc>
          <w:tcPr>
            <w:tcW w:w="727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1</w:t>
            </w:r>
          </w:p>
        </w:tc>
      </w:tr>
      <w:tr w:rsidR="00AB2650" w:rsidRPr="00E55DAA" w:rsidTr="00AD3F61">
        <w:trPr>
          <w:gridAfter w:val="1"/>
          <w:wAfter w:w="25" w:type="dxa"/>
          <w:trHeight w:val="152"/>
        </w:trPr>
        <w:tc>
          <w:tcPr>
            <w:tcW w:w="3708" w:type="dxa"/>
            <w:gridSpan w:val="3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bCs/>
                <w:noProof/>
                <w:spacing w:val="-8"/>
                <w:lang w:val="vi-VN"/>
              </w:rPr>
              <w:t>Tỉ lệ %</w:t>
            </w:r>
          </w:p>
        </w:tc>
        <w:tc>
          <w:tcPr>
            <w:tcW w:w="3091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754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40%</w:t>
            </w:r>
          </w:p>
        </w:tc>
        <w:tc>
          <w:tcPr>
            <w:tcW w:w="806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30%</w:t>
            </w:r>
          </w:p>
        </w:tc>
        <w:tc>
          <w:tcPr>
            <w:tcW w:w="725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20%</w:t>
            </w:r>
          </w:p>
        </w:tc>
        <w:tc>
          <w:tcPr>
            <w:tcW w:w="727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10%</w:t>
            </w:r>
          </w:p>
        </w:tc>
      </w:tr>
      <w:tr w:rsidR="00AB2650" w:rsidRPr="00E55DAA" w:rsidTr="00AD3F61">
        <w:trPr>
          <w:gridAfter w:val="1"/>
          <w:wAfter w:w="25" w:type="dxa"/>
          <w:trHeight w:val="152"/>
        </w:trPr>
        <w:tc>
          <w:tcPr>
            <w:tcW w:w="3708" w:type="dxa"/>
            <w:gridSpan w:val="3"/>
          </w:tcPr>
          <w:p w:rsidR="00AB2650" w:rsidRPr="00E55DAA" w:rsidRDefault="00AB2650" w:rsidP="003656BA">
            <w:pPr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E55DAA">
              <w:rPr>
                <w:rFonts w:cs="Times New Roman"/>
                <w:b/>
                <w:bCs/>
                <w:noProof/>
                <w:spacing w:val="-8"/>
                <w:lang w:val="vi-VN"/>
              </w:rPr>
              <w:t>Tỉ lệ chung</w:t>
            </w:r>
          </w:p>
        </w:tc>
        <w:tc>
          <w:tcPr>
            <w:tcW w:w="3091" w:type="dxa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1560" w:type="dxa"/>
            <w:gridSpan w:val="2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70%</w:t>
            </w:r>
          </w:p>
        </w:tc>
        <w:tc>
          <w:tcPr>
            <w:tcW w:w="1452" w:type="dxa"/>
            <w:gridSpan w:val="2"/>
          </w:tcPr>
          <w:p w:rsidR="00AB2650" w:rsidRPr="00E55DAA" w:rsidRDefault="00AB2650" w:rsidP="003656BA">
            <w:pPr>
              <w:rPr>
                <w:rFonts w:cs="Times New Roman"/>
                <w:noProof/>
                <w:spacing w:val="-8"/>
              </w:rPr>
            </w:pPr>
            <w:r w:rsidRPr="00E55DAA">
              <w:rPr>
                <w:rFonts w:cs="Times New Roman"/>
                <w:noProof/>
                <w:spacing w:val="-8"/>
              </w:rPr>
              <w:t>30%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5041"/>
      </w:tblGrid>
      <w:tr w:rsidR="00AB2650" w:rsidRPr="00E55DAA" w:rsidTr="004803FA">
        <w:tc>
          <w:tcPr>
            <w:tcW w:w="5316" w:type="dxa"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</w:rPr>
            </w:pPr>
            <w:bookmarkStart w:id="1" w:name="_Hlk129329712"/>
            <w:r w:rsidRPr="00E55DAA">
              <w:rPr>
                <w:rFonts w:cs="Times New Roman"/>
                <w:b/>
                <w:noProof/>
              </w:rPr>
              <w:t>Tổ trưởng</w:t>
            </w:r>
          </w:p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</w:rPr>
            </w:pPr>
          </w:p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</w:rPr>
            </w:pPr>
          </w:p>
          <w:p w:rsidR="001105E2" w:rsidRDefault="001105E2" w:rsidP="003656BA">
            <w:pPr>
              <w:jc w:val="center"/>
              <w:rPr>
                <w:rFonts w:cs="Times New Roman"/>
                <w:b/>
                <w:noProof/>
              </w:rPr>
            </w:pPr>
          </w:p>
          <w:p w:rsidR="001105E2" w:rsidRDefault="001105E2" w:rsidP="003656BA">
            <w:pPr>
              <w:jc w:val="center"/>
              <w:rPr>
                <w:rFonts w:cs="Times New Roman"/>
                <w:b/>
                <w:noProof/>
              </w:rPr>
            </w:pPr>
          </w:p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</w:rPr>
            </w:pPr>
            <w:r w:rsidRPr="00E55DAA">
              <w:rPr>
                <w:rFonts w:cs="Times New Roman"/>
                <w:b/>
                <w:noProof/>
              </w:rPr>
              <w:t>Phạm Minh Hiếu</w:t>
            </w:r>
          </w:p>
        </w:tc>
        <w:tc>
          <w:tcPr>
            <w:tcW w:w="5321" w:type="dxa"/>
          </w:tcPr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</w:rPr>
            </w:pPr>
            <w:r w:rsidRPr="00E55DAA">
              <w:rPr>
                <w:rFonts w:cs="Times New Roman"/>
                <w:b/>
                <w:noProof/>
              </w:rPr>
              <w:t>Nhóm trưởng</w:t>
            </w:r>
          </w:p>
          <w:p w:rsidR="00AB2650" w:rsidRPr="00E55DAA" w:rsidRDefault="001105E2" w:rsidP="003656BA">
            <w:pPr>
              <w:jc w:val="center"/>
              <w:rPr>
                <w:rFonts w:cs="Times New Roman"/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C2A854D" wp14:editId="6648C91D">
                  <wp:simplePos x="0" y="0"/>
                  <wp:positionH relativeFrom="column">
                    <wp:posOffset>1039672</wp:posOffset>
                  </wp:positionH>
                  <wp:positionV relativeFrom="paragraph">
                    <wp:posOffset>38269</wp:posOffset>
                  </wp:positionV>
                  <wp:extent cx="1212297" cy="544664"/>
                  <wp:effectExtent l="0" t="0" r="0" b="0"/>
                  <wp:wrapSquare wrapText="bothSides"/>
                  <wp:docPr id="35" name="Picture 1" descr="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 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97" cy="5446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</w:rPr>
            </w:pPr>
          </w:p>
          <w:p w:rsidR="001105E2" w:rsidRDefault="001105E2" w:rsidP="003656BA">
            <w:pPr>
              <w:jc w:val="center"/>
              <w:rPr>
                <w:rFonts w:cs="Times New Roman"/>
                <w:b/>
                <w:noProof/>
              </w:rPr>
            </w:pPr>
          </w:p>
          <w:p w:rsidR="001105E2" w:rsidRDefault="001105E2" w:rsidP="003656BA">
            <w:pPr>
              <w:jc w:val="center"/>
              <w:rPr>
                <w:rFonts w:cs="Times New Roman"/>
                <w:b/>
                <w:noProof/>
              </w:rPr>
            </w:pPr>
          </w:p>
          <w:p w:rsidR="00AB2650" w:rsidRPr="00E55DAA" w:rsidRDefault="00AB2650" w:rsidP="003656BA">
            <w:pPr>
              <w:jc w:val="center"/>
              <w:rPr>
                <w:rFonts w:cs="Times New Roman"/>
                <w:b/>
                <w:noProof/>
              </w:rPr>
            </w:pPr>
            <w:r w:rsidRPr="00E55DAA">
              <w:rPr>
                <w:rFonts w:cs="Times New Roman"/>
                <w:b/>
                <w:noProof/>
              </w:rPr>
              <w:t>Nguyễn Thị Thuỳ Linh</w:t>
            </w:r>
          </w:p>
        </w:tc>
      </w:tr>
      <w:bookmarkEnd w:id="1"/>
    </w:tbl>
    <w:p w:rsidR="003656BA" w:rsidRPr="00E55DAA" w:rsidRDefault="003656BA" w:rsidP="003656BA">
      <w:pPr>
        <w:jc w:val="center"/>
        <w:rPr>
          <w:rFonts w:ascii="Times New Roman" w:hAnsi="Times New Roman" w:cs="Times New Roman"/>
          <w:b/>
          <w:color w:val="FF0000"/>
        </w:rPr>
      </w:pPr>
    </w:p>
    <w:p w:rsidR="003656BA" w:rsidRDefault="003656BA" w:rsidP="003656BA">
      <w:pPr>
        <w:jc w:val="center"/>
        <w:rPr>
          <w:rFonts w:ascii="Times New Roman" w:hAnsi="Times New Roman" w:cs="Times New Roman"/>
          <w:b/>
          <w:color w:val="FF0000"/>
        </w:rPr>
      </w:pPr>
    </w:p>
    <w:p w:rsidR="00351781" w:rsidRDefault="00351781" w:rsidP="003656BA">
      <w:pPr>
        <w:jc w:val="center"/>
        <w:rPr>
          <w:rFonts w:ascii="Times New Roman" w:hAnsi="Times New Roman" w:cs="Times New Roman"/>
          <w:b/>
          <w:color w:val="FF0000"/>
        </w:rPr>
      </w:pPr>
    </w:p>
    <w:p w:rsidR="00351781" w:rsidRDefault="00351781" w:rsidP="003656BA">
      <w:pPr>
        <w:jc w:val="center"/>
        <w:rPr>
          <w:rFonts w:ascii="Times New Roman" w:hAnsi="Times New Roman" w:cs="Times New Roman"/>
          <w:b/>
          <w:color w:val="FF0000"/>
        </w:rPr>
      </w:pPr>
    </w:p>
    <w:p w:rsidR="00351781" w:rsidRDefault="00351781" w:rsidP="003656BA">
      <w:pPr>
        <w:jc w:val="center"/>
        <w:rPr>
          <w:rFonts w:ascii="Times New Roman" w:hAnsi="Times New Roman" w:cs="Times New Roman"/>
          <w:b/>
          <w:color w:val="FF0000"/>
        </w:rPr>
      </w:pPr>
    </w:p>
    <w:p w:rsidR="00351781" w:rsidRPr="00E55DAA" w:rsidRDefault="00351781" w:rsidP="003656BA">
      <w:pPr>
        <w:jc w:val="center"/>
        <w:rPr>
          <w:rFonts w:ascii="Times New Roman" w:hAnsi="Times New Roman" w:cs="Times New Roman"/>
          <w:b/>
          <w:color w:val="FF0000"/>
        </w:rPr>
      </w:pPr>
    </w:p>
    <w:sectPr w:rsidR="00351781" w:rsidRPr="00E55DAA" w:rsidSect="00E55DAA">
      <w:footerReference w:type="default" r:id="rId8"/>
      <w:pgSz w:w="12240" w:h="15840"/>
      <w:pgMar w:top="1134" w:right="1134" w:bottom="1134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CF3" w:rsidRDefault="00303CF3">
      <w:r>
        <w:separator/>
      </w:r>
    </w:p>
  </w:endnote>
  <w:endnote w:type="continuationSeparator" w:id="0">
    <w:p w:rsidR="00303CF3" w:rsidRDefault="0030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81" w:rsidRDefault="00351781">
    <w:pPr>
      <w:pStyle w:val="Footer"/>
      <w:jc w:val="center"/>
    </w:pPr>
  </w:p>
  <w:p w:rsidR="00351781" w:rsidRDefault="003517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CF3" w:rsidRDefault="00303CF3">
      <w:r>
        <w:separator/>
      </w:r>
    </w:p>
  </w:footnote>
  <w:footnote w:type="continuationSeparator" w:id="0">
    <w:p w:rsidR="00303CF3" w:rsidRDefault="00303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50"/>
    <w:rsid w:val="0000742C"/>
    <w:rsid w:val="001105E2"/>
    <w:rsid w:val="001362EF"/>
    <w:rsid w:val="001A5B1D"/>
    <w:rsid w:val="001B108F"/>
    <w:rsid w:val="001C24FB"/>
    <w:rsid w:val="00290C13"/>
    <w:rsid w:val="002A5E53"/>
    <w:rsid w:val="00303CF3"/>
    <w:rsid w:val="00332475"/>
    <w:rsid w:val="00351781"/>
    <w:rsid w:val="0035246E"/>
    <w:rsid w:val="003656BA"/>
    <w:rsid w:val="003A7691"/>
    <w:rsid w:val="004803FA"/>
    <w:rsid w:val="00500212"/>
    <w:rsid w:val="005113E3"/>
    <w:rsid w:val="005A6DA9"/>
    <w:rsid w:val="005D2273"/>
    <w:rsid w:val="006A3229"/>
    <w:rsid w:val="006C57E0"/>
    <w:rsid w:val="007215CC"/>
    <w:rsid w:val="007307B6"/>
    <w:rsid w:val="00792B95"/>
    <w:rsid w:val="007E34D2"/>
    <w:rsid w:val="008B5F0E"/>
    <w:rsid w:val="008C471C"/>
    <w:rsid w:val="00921053"/>
    <w:rsid w:val="009536F6"/>
    <w:rsid w:val="00963FAA"/>
    <w:rsid w:val="009A2BA5"/>
    <w:rsid w:val="009F5BD4"/>
    <w:rsid w:val="00A638B7"/>
    <w:rsid w:val="00A668B9"/>
    <w:rsid w:val="00A74EBE"/>
    <w:rsid w:val="00AB2650"/>
    <w:rsid w:val="00AD3F61"/>
    <w:rsid w:val="00B22F73"/>
    <w:rsid w:val="00BA0CCA"/>
    <w:rsid w:val="00C17F4B"/>
    <w:rsid w:val="00C64E17"/>
    <w:rsid w:val="00D33E40"/>
    <w:rsid w:val="00D46F30"/>
    <w:rsid w:val="00DD6664"/>
    <w:rsid w:val="00DE329B"/>
    <w:rsid w:val="00E55DAA"/>
    <w:rsid w:val="00E9117A"/>
    <w:rsid w:val="00F0290B"/>
    <w:rsid w:val="00F7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D7795-28C1-4526-BF3E-94FC0A23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65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B2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650"/>
    <w:rPr>
      <w:sz w:val="24"/>
      <w:szCs w:val="24"/>
    </w:rPr>
  </w:style>
  <w:style w:type="table" w:styleId="TableGrid">
    <w:name w:val="Table Grid"/>
    <w:basedOn w:val="TableNormal"/>
    <w:uiPriority w:val="59"/>
    <w:rsid w:val="00AB265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B2650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8"/>
      <w:szCs w:val="22"/>
    </w:rPr>
  </w:style>
  <w:style w:type="paragraph" w:customStyle="1" w:styleId="CharCharCharCharCharCharChar">
    <w:name w:val="Char Char Char Char Char Char Char"/>
    <w:basedOn w:val="Normal"/>
    <w:autoRedefine/>
    <w:rsid w:val="007215C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Times New Roman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Strong">
    <w:name w:val="Strong"/>
    <w:basedOn w:val="DefaultParagraphFont"/>
    <w:qFormat/>
    <w:rsid w:val="009F5B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F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D3F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B6B8D-0DED-43C7-9A5A-6F046E80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12</cp:revision>
  <cp:lastPrinted>2023-03-21T05:32:00Z</cp:lastPrinted>
  <dcterms:created xsi:type="dcterms:W3CDTF">2024-02-02T14:42:00Z</dcterms:created>
  <dcterms:modified xsi:type="dcterms:W3CDTF">2024-02-15T15:06:00Z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