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BF26" w14:textId="77777777" w:rsidR="00AE04FE" w:rsidRPr="00905153" w:rsidRDefault="00B713F1" w:rsidP="00BF173E">
      <w:pPr>
        <w:widowControl w:val="0"/>
        <w:tabs>
          <w:tab w:val="center" w:pos="6120"/>
        </w:tabs>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QUY</w:t>
      </w:r>
      <w:r w:rsidR="00FD56B2" w:rsidRPr="00905153">
        <w:rPr>
          <w:rFonts w:ascii="Times New Roman" w:hAnsi="Times New Roman"/>
          <w:b/>
          <w:color w:val="000000" w:themeColor="text1"/>
          <w:sz w:val="27"/>
          <w:szCs w:val="27"/>
        </w:rPr>
        <w:t xml:space="preserve"> </w:t>
      </w:r>
      <w:r w:rsidRPr="00905153">
        <w:rPr>
          <w:rFonts w:ascii="Times New Roman" w:hAnsi="Times New Roman"/>
          <w:b/>
          <w:color w:val="000000" w:themeColor="text1"/>
          <w:sz w:val="27"/>
          <w:szCs w:val="27"/>
        </w:rPr>
        <w:t>CHẾ</w:t>
      </w:r>
    </w:p>
    <w:p w14:paraId="002FD420" w14:textId="06EF5B77" w:rsidR="003303FA" w:rsidRPr="00905153" w:rsidRDefault="003303FA" w:rsidP="00BF173E">
      <w:pPr>
        <w:pStyle w:val="Caption"/>
        <w:widowControl w:val="0"/>
        <w:ind w:left="57" w:firstLine="720"/>
        <w:rPr>
          <w:rFonts w:ascii="Times New Roman" w:hAnsi="Times New Roman"/>
          <w:color w:val="000000" w:themeColor="text1"/>
          <w:sz w:val="27"/>
          <w:szCs w:val="27"/>
        </w:rPr>
      </w:pPr>
      <w:r w:rsidRPr="00905153">
        <w:rPr>
          <w:rFonts w:ascii="Times New Roman" w:hAnsi="Times New Roman"/>
          <w:color w:val="000000" w:themeColor="text1"/>
          <w:sz w:val="27"/>
          <w:szCs w:val="27"/>
        </w:rPr>
        <w:t>Chi tiêu nội bộ</w:t>
      </w:r>
      <w:r w:rsidR="003E6C6F" w:rsidRPr="00905153">
        <w:rPr>
          <w:rFonts w:ascii="Times New Roman" w:hAnsi="Times New Roman"/>
          <w:color w:val="000000" w:themeColor="text1"/>
          <w:sz w:val="27"/>
          <w:szCs w:val="27"/>
        </w:rPr>
        <w:t xml:space="preserve"> gia</w:t>
      </w:r>
      <w:r w:rsidR="001F0005" w:rsidRPr="00905153">
        <w:rPr>
          <w:rFonts w:ascii="Times New Roman" w:hAnsi="Times New Roman"/>
          <w:color w:val="000000" w:themeColor="text1"/>
          <w:sz w:val="27"/>
          <w:szCs w:val="27"/>
        </w:rPr>
        <w:t>i</w:t>
      </w:r>
      <w:r w:rsidR="003E6C6F" w:rsidRPr="00905153">
        <w:rPr>
          <w:rFonts w:ascii="Times New Roman" w:hAnsi="Times New Roman"/>
          <w:color w:val="000000" w:themeColor="text1"/>
          <w:sz w:val="27"/>
          <w:szCs w:val="27"/>
        </w:rPr>
        <w:t xml:space="preserve"> đoạn</w:t>
      </w:r>
      <w:r w:rsidRPr="00905153">
        <w:rPr>
          <w:rFonts w:ascii="Times New Roman" w:hAnsi="Times New Roman"/>
          <w:color w:val="000000" w:themeColor="text1"/>
          <w:sz w:val="27"/>
          <w:szCs w:val="27"/>
        </w:rPr>
        <w:t xml:space="preserve"> </w:t>
      </w:r>
      <w:r w:rsidR="000946D7" w:rsidRPr="00905153">
        <w:rPr>
          <w:rFonts w:ascii="Times New Roman" w:hAnsi="Times New Roman"/>
          <w:color w:val="000000" w:themeColor="text1"/>
          <w:sz w:val="27"/>
          <w:szCs w:val="27"/>
        </w:rPr>
        <w:t xml:space="preserve">năm </w:t>
      </w:r>
      <w:r w:rsidR="00AD5FB7" w:rsidRPr="00905153">
        <w:rPr>
          <w:rFonts w:ascii="Times New Roman" w:hAnsi="Times New Roman"/>
          <w:color w:val="000000" w:themeColor="text1"/>
          <w:sz w:val="27"/>
          <w:szCs w:val="27"/>
        </w:rPr>
        <w:t>2022</w:t>
      </w:r>
      <w:r w:rsidR="003E6C6F" w:rsidRPr="00905153">
        <w:rPr>
          <w:rFonts w:ascii="Times New Roman" w:hAnsi="Times New Roman"/>
          <w:color w:val="000000" w:themeColor="text1"/>
          <w:sz w:val="27"/>
          <w:szCs w:val="27"/>
        </w:rPr>
        <w:t xml:space="preserve"> - 2026</w:t>
      </w:r>
    </w:p>
    <w:p w14:paraId="45E96F65" w14:textId="722AC935" w:rsidR="003303FA" w:rsidRPr="00905153" w:rsidRDefault="003303FA" w:rsidP="00BF173E">
      <w:pPr>
        <w:widowControl w:val="0"/>
        <w:ind w:left="57" w:firstLine="720"/>
        <w:jc w:val="center"/>
        <w:rPr>
          <w:rFonts w:ascii="Times New Roman" w:hAnsi="Times New Roman"/>
          <w:bCs/>
          <w:i/>
          <w:iCs/>
          <w:color w:val="000000" w:themeColor="text1"/>
          <w:sz w:val="27"/>
          <w:szCs w:val="27"/>
        </w:rPr>
      </w:pPr>
      <w:r w:rsidRPr="00905153">
        <w:rPr>
          <w:rFonts w:ascii="Times New Roman" w:hAnsi="Times New Roman"/>
          <w:bCs/>
          <w:i/>
          <w:iCs/>
          <w:color w:val="000000" w:themeColor="text1"/>
          <w:sz w:val="27"/>
          <w:szCs w:val="27"/>
        </w:rPr>
        <w:t>(Ban hành theo Quyết định số</w:t>
      </w:r>
      <w:r w:rsidR="00827779" w:rsidRPr="00905153">
        <w:rPr>
          <w:rFonts w:ascii="Times New Roman" w:hAnsi="Times New Roman"/>
          <w:bCs/>
          <w:i/>
          <w:iCs/>
          <w:color w:val="000000" w:themeColor="text1"/>
          <w:sz w:val="27"/>
          <w:szCs w:val="27"/>
        </w:rPr>
        <w:t xml:space="preserve"> </w:t>
      </w:r>
      <w:r w:rsidR="003F0C1D">
        <w:rPr>
          <w:rFonts w:ascii="Times New Roman" w:hAnsi="Times New Roman"/>
          <w:bCs/>
          <w:i/>
          <w:iCs/>
          <w:color w:val="000000" w:themeColor="text1"/>
          <w:sz w:val="27"/>
          <w:szCs w:val="27"/>
        </w:rPr>
        <w:t xml:space="preserve">    </w:t>
      </w:r>
      <w:r w:rsidR="004B3928" w:rsidRPr="00905153">
        <w:rPr>
          <w:rFonts w:ascii="Times New Roman" w:hAnsi="Times New Roman"/>
          <w:bCs/>
          <w:i/>
          <w:iCs/>
          <w:color w:val="000000" w:themeColor="text1"/>
          <w:sz w:val="27"/>
          <w:szCs w:val="27"/>
        </w:rPr>
        <w:t>/QĐ-</w:t>
      </w:r>
      <w:r w:rsidR="00A64D12" w:rsidRPr="00905153">
        <w:rPr>
          <w:rFonts w:ascii="Times New Roman" w:hAnsi="Times New Roman"/>
          <w:bCs/>
          <w:i/>
          <w:iCs/>
          <w:color w:val="000000" w:themeColor="text1"/>
          <w:sz w:val="27"/>
          <w:szCs w:val="27"/>
        </w:rPr>
        <w:t>THCSVTT</w:t>
      </w:r>
      <w:r w:rsidR="00835E7B" w:rsidRPr="00905153">
        <w:rPr>
          <w:rFonts w:ascii="Times New Roman" w:hAnsi="Times New Roman"/>
          <w:bCs/>
          <w:i/>
          <w:iCs/>
          <w:color w:val="000000" w:themeColor="text1"/>
          <w:sz w:val="27"/>
          <w:szCs w:val="27"/>
        </w:rPr>
        <w:t xml:space="preserve"> ngày </w:t>
      </w:r>
      <w:r w:rsidR="003F0C1D">
        <w:rPr>
          <w:rFonts w:ascii="Times New Roman" w:hAnsi="Times New Roman"/>
          <w:bCs/>
          <w:i/>
          <w:iCs/>
          <w:color w:val="000000" w:themeColor="text1"/>
          <w:sz w:val="27"/>
          <w:szCs w:val="27"/>
        </w:rPr>
        <w:t xml:space="preserve">  </w:t>
      </w:r>
      <w:r w:rsidR="00835E7B" w:rsidRPr="00905153">
        <w:rPr>
          <w:rFonts w:ascii="Times New Roman" w:hAnsi="Times New Roman"/>
          <w:bCs/>
          <w:i/>
          <w:iCs/>
          <w:color w:val="000000" w:themeColor="text1"/>
          <w:sz w:val="27"/>
          <w:szCs w:val="27"/>
        </w:rPr>
        <w:t xml:space="preserve"> tháng </w:t>
      </w:r>
      <w:r w:rsidR="003F0C1D">
        <w:rPr>
          <w:rFonts w:ascii="Times New Roman" w:hAnsi="Times New Roman"/>
          <w:bCs/>
          <w:i/>
          <w:iCs/>
          <w:color w:val="000000" w:themeColor="text1"/>
          <w:sz w:val="27"/>
          <w:szCs w:val="27"/>
        </w:rPr>
        <w:t xml:space="preserve">  </w:t>
      </w:r>
      <w:r w:rsidR="00982C0D" w:rsidRPr="00905153">
        <w:rPr>
          <w:rFonts w:ascii="Times New Roman" w:hAnsi="Times New Roman"/>
          <w:bCs/>
          <w:i/>
          <w:iCs/>
          <w:color w:val="000000" w:themeColor="text1"/>
          <w:sz w:val="27"/>
          <w:szCs w:val="27"/>
        </w:rPr>
        <w:t xml:space="preserve"> </w:t>
      </w:r>
      <w:r w:rsidRPr="00905153">
        <w:rPr>
          <w:rFonts w:ascii="Times New Roman" w:hAnsi="Times New Roman"/>
          <w:bCs/>
          <w:i/>
          <w:iCs/>
          <w:color w:val="000000" w:themeColor="text1"/>
          <w:sz w:val="27"/>
          <w:szCs w:val="27"/>
        </w:rPr>
        <w:t xml:space="preserve">năm </w:t>
      </w:r>
      <w:r w:rsidR="0037091C" w:rsidRPr="00905153">
        <w:rPr>
          <w:rFonts w:ascii="Times New Roman" w:hAnsi="Times New Roman"/>
          <w:bCs/>
          <w:i/>
          <w:iCs/>
          <w:color w:val="000000" w:themeColor="text1"/>
          <w:sz w:val="27"/>
          <w:szCs w:val="27"/>
        </w:rPr>
        <w:t>202</w:t>
      </w:r>
      <w:r w:rsidR="003F0C1D">
        <w:rPr>
          <w:rFonts w:ascii="Times New Roman" w:hAnsi="Times New Roman"/>
          <w:bCs/>
          <w:i/>
          <w:iCs/>
          <w:color w:val="000000" w:themeColor="text1"/>
          <w:sz w:val="27"/>
          <w:szCs w:val="27"/>
        </w:rPr>
        <w:t>3</w:t>
      </w:r>
    </w:p>
    <w:p w14:paraId="27635022" w14:textId="77777777" w:rsidR="003303FA" w:rsidRPr="00905153" w:rsidRDefault="003303FA" w:rsidP="00BF173E">
      <w:pPr>
        <w:widowControl w:val="0"/>
        <w:ind w:left="57" w:firstLine="720"/>
        <w:jc w:val="center"/>
        <w:rPr>
          <w:rFonts w:ascii="Times New Roman" w:hAnsi="Times New Roman"/>
          <w:i/>
          <w:color w:val="000000" w:themeColor="text1"/>
          <w:sz w:val="27"/>
          <w:szCs w:val="27"/>
        </w:rPr>
      </w:pPr>
      <w:r w:rsidRPr="00905153">
        <w:rPr>
          <w:rFonts w:ascii="Times New Roman" w:hAnsi="Times New Roman"/>
          <w:bCs/>
          <w:i/>
          <w:iCs/>
          <w:color w:val="000000" w:themeColor="text1"/>
          <w:sz w:val="27"/>
          <w:szCs w:val="27"/>
        </w:rPr>
        <w:t xml:space="preserve">của Hiệu trưởng trường </w:t>
      </w:r>
      <w:r w:rsidR="004E3638" w:rsidRPr="00905153">
        <w:rPr>
          <w:rFonts w:ascii="Times New Roman" w:hAnsi="Times New Roman"/>
          <w:bCs/>
          <w:i/>
          <w:iCs/>
          <w:color w:val="000000" w:themeColor="text1"/>
          <w:sz w:val="27"/>
          <w:szCs w:val="27"/>
        </w:rPr>
        <w:t>THCS Vĩnh Thạnh Trung</w:t>
      </w:r>
      <w:r w:rsidRPr="00905153">
        <w:rPr>
          <w:rFonts w:ascii="Times New Roman" w:hAnsi="Times New Roman"/>
          <w:i/>
          <w:color w:val="000000" w:themeColor="text1"/>
          <w:sz w:val="27"/>
          <w:szCs w:val="27"/>
        </w:rPr>
        <w:t>)</w:t>
      </w:r>
      <w:r w:rsidRPr="00905153">
        <w:rPr>
          <w:rFonts w:ascii="Times New Roman" w:hAnsi="Times New Roman"/>
          <w:bCs/>
          <w:i/>
          <w:iCs/>
          <w:color w:val="000000" w:themeColor="text1"/>
          <w:sz w:val="27"/>
          <w:szCs w:val="27"/>
        </w:rPr>
        <w:t xml:space="preserve"> </w:t>
      </w:r>
    </w:p>
    <w:p w14:paraId="2805F36E" w14:textId="77777777" w:rsidR="00CB0D27" w:rsidRPr="00905153" w:rsidRDefault="00B713F1" w:rsidP="00CD6051">
      <w:pPr>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CHƯƠNG</w:t>
      </w:r>
      <w:r w:rsidR="00FD56B2" w:rsidRPr="00905153">
        <w:rPr>
          <w:rFonts w:ascii="Times New Roman" w:hAnsi="Times New Roman"/>
          <w:b/>
          <w:color w:val="000000" w:themeColor="text1"/>
          <w:sz w:val="27"/>
          <w:szCs w:val="27"/>
        </w:rPr>
        <w:t xml:space="preserve"> </w:t>
      </w:r>
      <w:r w:rsidRPr="00905153">
        <w:rPr>
          <w:rFonts w:ascii="Times New Roman" w:hAnsi="Times New Roman"/>
          <w:b/>
          <w:color w:val="000000" w:themeColor="text1"/>
          <w:sz w:val="27"/>
          <w:szCs w:val="27"/>
        </w:rPr>
        <w:t>I</w:t>
      </w:r>
    </w:p>
    <w:p w14:paraId="07589CF4" w14:textId="77777777" w:rsidR="00552AC2" w:rsidRPr="00905153" w:rsidRDefault="00FE79EE" w:rsidP="00CD6051">
      <w:pPr>
        <w:pStyle w:val="Normal13pt"/>
        <w:ind w:left="57" w:right="0" w:firstLine="720"/>
        <w:rPr>
          <w:b/>
          <w:i w:val="0"/>
          <w:color w:val="000000" w:themeColor="text1"/>
          <w:sz w:val="27"/>
          <w:szCs w:val="27"/>
        </w:rPr>
      </w:pPr>
      <w:r w:rsidRPr="00905153">
        <w:rPr>
          <w:b/>
          <w:i w:val="0"/>
          <w:color w:val="000000" w:themeColor="text1"/>
          <w:sz w:val="27"/>
          <w:szCs w:val="27"/>
        </w:rPr>
        <w:t>QUY ĐỊNH CHUNG</w:t>
      </w:r>
    </w:p>
    <w:p w14:paraId="6D89F5E2" w14:textId="51DF901A" w:rsidR="00A64D12" w:rsidRPr="00905153" w:rsidRDefault="00743BE4" w:rsidP="00512CBA">
      <w:pPr>
        <w:spacing w:before="60"/>
        <w:ind w:left="57" w:firstLine="720"/>
        <w:jc w:val="both"/>
        <w:rPr>
          <w:rFonts w:ascii="Times New Roman" w:hAnsi="Times New Roman"/>
          <w:color w:val="000000" w:themeColor="text1"/>
          <w:sz w:val="27"/>
          <w:szCs w:val="27"/>
        </w:rPr>
      </w:pPr>
      <w:r w:rsidRPr="00905153">
        <w:rPr>
          <w:rFonts w:ascii="Times New Roman" w:eastAsia="Calibri" w:hAnsi="Times New Roman"/>
          <w:color w:val="000000" w:themeColor="text1"/>
          <w:sz w:val="27"/>
          <w:szCs w:val="27"/>
        </w:rPr>
        <w:t xml:space="preserve">Quy chế chi tiêu nội bộ thực hiện theo cơ chế tự chủ tự chịu trách nhiệm và được giao quyền tự chủ theo </w:t>
      </w:r>
      <w:bookmarkStart w:id="0" w:name="_Hlk123736016"/>
      <w:r w:rsidR="0071088C" w:rsidRPr="00905153">
        <w:rPr>
          <w:rFonts w:ascii="Times New Roman" w:hAnsi="Times New Roman"/>
          <w:color w:val="000000" w:themeColor="text1"/>
          <w:sz w:val="27"/>
          <w:szCs w:val="27"/>
        </w:rPr>
        <w:t xml:space="preserve">Nghị định số 60/2021/NĐ-CP ngày 21 tháng 06 năm 2021 của Chính phủ </w:t>
      </w:r>
      <w:bookmarkEnd w:id="0"/>
      <w:r w:rsidR="0071088C" w:rsidRPr="00905153">
        <w:rPr>
          <w:rFonts w:ascii="Times New Roman" w:hAnsi="Times New Roman"/>
          <w:color w:val="000000" w:themeColor="text1"/>
          <w:sz w:val="27"/>
          <w:szCs w:val="27"/>
        </w:rPr>
        <w:t xml:space="preserve">quy định cơ chế tự chủ tài chính của đơn vị sự nghiệp công lập </w:t>
      </w:r>
      <w:r w:rsidRPr="00905153">
        <w:rPr>
          <w:rFonts w:ascii="Times New Roman" w:hAnsi="Times New Roman"/>
          <w:color w:val="000000" w:themeColor="text1"/>
          <w:sz w:val="27"/>
          <w:szCs w:val="27"/>
        </w:rPr>
        <w:t xml:space="preserve">được áp dụng tại trường </w:t>
      </w:r>
      <w:r w:rsidR="004E3638" w:rsidRPr="00905153">
        <w:rPr>
          <w:rFonts w:ascii="Times New Roman" w:hAnsi="Times New Roman"/>
          <w:color w:val="000000" w:themeColor="text1"/>
          <w:sz w:val="27"/>
          <w:szCs w:val="27"/>
        </w:rPr>
        <w:t>THCS Vĩnh Thạnh Trung</w:t>
      </w:r>
      <w:r w:rsidRPr="00905153">
        <w:rPr>
          <w:rFonts w:ascii="Times New Roman" w:hAnsi="Times New Roman"/>
          <w:color w:val="000000" w:themeColor="text1"/>
          <w:sz w:val="27"/>
          <w:szCs w:val="27"/>
        </w:rPr>
        <w:t xml:space="preserve"> </w:t>
      </w:r>
      <w:r w:rsidR="0071088C" w:rsidRPr="00905153">
        <w:rPr>
          <w:rFonts w:ascii="Times New Roman" w:hAnsi="Times New Roman"/>
          <w:color w:val="000000" w:themeColor="text1"/>
          <w:sz w:val="27"/>
          <w:szCs w:val="27"/>
        </w:rPr>
        <w:t xml:space="preserve">do ngân sách Nhà nước </w:t>
      </w:r>
      <w:r w:rsidRPr="00905153">
        <w:rPr>
          <w:rFonts w:ascii="Times New Roman" w:hAnsi="Times New Roman"/>
          <w:color w:val="000000" w:themeColor="text1"/>
          <w:sz w:val="27"/>
          <w:szCs w:val="27"/>
        </w:rPr>
        <w:t xml:space="preserve">đảm bảo </w:t>
      </w:r>
      <w:r w:rsidR="0071088C" w:rsidRPr="00905153">
        <w:rPr>
          <w:rFonts w:ascii="Times New Roman" w:hAnsi="Times New Roman"/>
          <w:color w:val="000000" w:themeColor="text1"/>
          <w:sz w:val="27"/>
          <w:szCs w:val="27"/>
        </w:rPr>
        <w:t>chi thường xuyên</w:t>
      </w:r>
      <w:r w:rsidR="000946D7" w:rsidRPr="00905153">
        <w:rPr>
          <w:rFonts w:ascii="Times New Roman" w:hAnsi="Times New Roman"/>
          <w:color w:val="000000" w:themeColor="text1"/>
          <w:sz w:val="27"/>
          <w:szCs w:val="27"/>
        </w:rPr>
        <w:t>.</w:t>
      </w:r>
    </w:p>
    <w:p w14:paraId="60AAD69C" w14:textId="77777777" w:rsidR="00FE79EE" w:rsidRPr="00905153" w:rsidRDefault="00FE79EE"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 xml:space="preserve">Điều 1. </w:t>
      </w:r>
      <w:r w:rsidR="00824455" w:rsidRPr="00905153">
        <w:rPr>
          <w:rFonts w:ascii="Times New Roman" w:hAnsi="Times New Roman"/>
          <w:b/>
          <w:color w:val="000000" w:themeColor="text1"/>
          <w:sz w:val="27"/>
          <w:szCs w:val="27"/>
        </w:rPr>
        <w:t>Phạm vi điều chỉnh</w:t>
      </w:r>
      <w:r w:rsidRPr="00905153">
        <w:rPr>
          <w:rFonts w:ascii="Times New Roman" w:hAnsi="Times New Roman"/>
          <w:b/>
          <w:color w:val="000000" w:themeColor="text1"/>
          <w:sz w:val="27"/>
          <w:szCs w:val="27"/>
        </w:rPr>
        <w:t>, đối tượng áp dụng</w:t>
      </w:r>
    </w:p>
    <w:p w14:paraId="14F81416" w14:textId="77777777" w:rsidR="00FE79EE" w:rsidRPr="00905153" w:rsidRDefault="00FE79E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1. Phạm vi điều chỉnh</w:t>
      </w:r>
    </w:p>
    <w:p w14:paraId="0C275BAC" w14:textId="77777777" w:rsidR="00A64D12" w:rsidRPr="00905153" w:rsidRDefault="00824455"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color w:val="000000" w:themeColor="text1"/>
          <w:sz w:val="27"/>
          <w:szCs w:val="27"/>
        </w:rPr>
        <w:t>Quy chế chi tiêu nội bộ điều chỉnh đối với nguồn kinh phí ngân sách nhà nước giao thực hiện chế độ tự chủ hàng năm bao gồm các khoản chi thường xuyên và các khoản thu khác theo quy định của pháp luật.</w:t>
      </w:r>
    </w:p>
    <w:p w14:paraId="5CF49A7E" w14:textId="77777777" w:rsidR="00FE79EE" w:rsidRPr="00905153" w:rsidRDefault="00FE79E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2. Đối tượng áp dụng</w:t>
      </w:r>
    </w:p>
    <w:p w14:paraId="2ED7B8C7" w14:textId="774A64BD" w:rsidR="00A64D12" w:rsidRPr="00905153" w:rsidRDefault="002A4F00"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Quy chế này áp dụng cho toàn thể </w:t>
      </w:r>
      <w:r w:rsidR="00DC1B63" w:rsidRPr="00905153">
        <w:rPr>
          <w:rFonts w:ascii="Times New Roman" w:hAnsi="Times New Roman"/>
          <w:color w:val="000000" w:themeColor="text1"/>
          <w:sz w:val="27"/>
          <w:szCs w:val="27"/>
        </w:rPr>
        <w:t>viên chức và người lao động</w:t>
      </w:r>
      <w:r w:rsidRPr="00905153">
        <w:rPr>
          <w:rFonts w:ascii="Times New Roman" w:hAnsi="Times New Roman"/>
          <w:color w:val="000000" w:themeColor="text1"/>
          <w:sz w:val="27"/>
          <w:szCs w:val="27"/>
        </w:rPr>
        <w:t xml:space="preserve"> của trường </w:t>
      </w:r>
      <w:r w:rsidR="004E3638" w:rsidRPr="00905153">
        <w:rPr>
          <w:rFonts w:ascii="Times New Roman" w:hAnsi="Times New Roman"/>
          <w:color w:val="000000" w:themeColor="text1"/>
          <w:sz w:val="27"/>
          <w:szCs w:val="27"/>
        </w:rPr>
        <w:t>THCS Vĩnh Thạnh Trung</w:t>
      </w:r>
      <w:r w:rsidR="00DC1B63" w:rsidRPr="00905153">
        <w:rPr>
          <w:rFonts w:ascii="Times New Roman" w:hAnsi="Times New Roman"/>
          <w:color w:val="000000" w:themeColor="text1"/>
          <w:sz w:val="27"/>
          <w:szCs w:val="27"/>
        </w:rPr>
        <w:t>.</w:t>
      </w:r>
    </w:p>
    <w:p w14:paraId="24D87E70" w14:textId="77777777" w:rsidR="00A64D12" w:rsidRPr="00905153" w:rsidRDefault="00552AC2"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Điều 2</w:t>
      </w:r>
      <w:r w:rsidR="00FE79EE" w:rsidRPr="00905153">
        <w:rPr>
          <w:rFonts w:ascii="Times New Roman" w:hAnsi="Times New Roman"/>
          <w:b/>
          <w:color w:val="000000" w:themeColor="text1"/>
          <w:sz w:val="27"/>
          <w:szCs w:val="27"/>
        </w:rPr>
        <w:t>.</w:t>
      </w:r>
      <w:r w:rsidRPr="00905153">
        <w:rPr>
          <w:rFonts w:ascii="Times New Roman" w:hAnsi="Times New Roman"/>
          <w:color w:val="000000" w:themeColor="text1"/>
          <w:sz w:val="27"/>
          <w:szCs w:val="27"/>
        </w:rPr>
        <w:t xml:space="preserve"> </w:t>
      </w:r>
      <w:r w:rsidRPr="00905153">
        <w:rPr>
          <w:rFonts w:ascii="Times New Roman" w:hAnsi="Times New Roman"/>
          <w:b/>
          <w:color w:val="000000" w:themeColor="text1"/>
          <w:sz w:val="27"/>
          <w:szCs w:val="27"/>
        </w:rPr>
        <w:t xml:space="preserve">Mục đích </w:t>
      </w:r>
      <w:r w:rsidR="00946924" w:rsidRPr="00905153">
        <w:rPr>
          <w:rFonts w:ascii="Times New Roman" w:hAnsi="Times New Roman"/>
          <w:b/>
          <w:color w:val="000000" w:themeColor="text1"/>
          <w:sz w:val="27"/>
          <w:szCs w:val="27"/>
        </w:rPr>
        <w:t>thực hiện</w:t>
      </w:r>
      <w:r w:rsidRPr="00905153">
        <w:rPr>
          <w:rFonts w:ascii="Times New Roman" w:hAnsi="Times New Roman"/>
          <w:b/>
          <w:color w:val="000000" w:themeColor="text1"/>
          <w:sz w:val="27"/>
          <w:szCs w:val="27"/>
        </w:rPr>
        <w:t xml:space="preserve"> Quy chế chi tiêu nội bộ</w:t>
      </w:r>
    </w:p>
    <w:p w14:paraId="207767DB" w14:textId="20517FFA" w:rsidR="00A64D12" w:rsidRPr="00905153" w:rsidRDefault="00552AC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Thực hiện quyền tự chủ tự chịu trách nhiệm của nhà trường trong việc tổ chức công việc, sắp xếp bộ máy, sử dụng lao động và nguồn lực tài chính để hoàn thành nhiệm vụ được giao; tăng nguồn thu nhằm từng bước cải thiện thu nhập cho </w:t>
      </w:r>
      <w:r w:rsidR="00DC1B63" w:rsidRPr="00905153">
        <w:rPr>
          <w:rFonts w:ascii="Times New Roman" w:hAnsi="Times New Roman"/>
          <w:color w:val="000000" w:themeColor="text1"/>
          <w:sz w:val="27"/>
          <w:szCs w:val="27"/>
        </w:rPr>
        <w:t xml:space="preserve">viên chức và người lao động </w:t>
      </w:r>
      <w:r w:rsidRPr="00905153">
        <w:rPr>
          <w:rFonts w:ascii="Times New Roman" w:hAnsi="Times New Roman"/>
          <w:color w:val="000000" w:themeColor="text1"/>
          <w:sz w:val="27"/>
          <w:szCs w:val="27"/>
        </w:rPr>
        <w:t xml:space="preserve">của </w:t>
      </w:r>
      <w:r w:rsidR="004A0621" w:rsidRPr="00905153">
        <w:rPr>
          <w:rFonts w:ascii="Times New Roman" w:hAnsi="Times New Roman"/>
          <w:color w:val="000000" w:themeColor="text1"/>
          <w:sz w:val="27"/>
          <w:szCs w:val="27"/>
        </w:rPr>
        <w:t>t</w:t>
      </w:r>
      <w:r w:rsidRPr="00905153">
        <w:rPr>
          <w:rFonts w:ascii="Times New Roman" w:hAnsi="Times New Roman"/>
          <w:color w:val="000000" w:themeColor="text1"/>
          <w:sz w:val="27"/>
          <w:szCs w:val="27"/>
        </w:rPr>
        <w:t>rường;</w:t>
      </w:r>
    </w:p>
    <w:p w14:paraId="1FD7F5E2" w14:textId="77777777" w:rsidR="00552AC2" w:rsidRPr="00905153" w:rsidRDefault="00552AC2"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color w:val="000000" w:themeColor="text1"/>
          <w:sz w:val="27"/>
          <w:szCs w:val="27"/>
        </w:rPr>
        <w:t>Tạo quyền chủ động trong quản lý và chi tiêu tài chính cho Hiệu trưởng giúp cán bộ, viên chức của trường hoàn thành nhiệm vụ được giao;</w:t>
      </w:r>
    </w:p>
    <w:p w14:paraId="55A1D622" w14:textId="49C6A1B8" w:rsidR="00DC1B63" w:rsidRPr="00905153" w:rsidRDefault="0061496A"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 xml:space="preserve">Thúc đẩy việc thực hành tiết kiệm, chống lãng phí trong việc sử dụng </w:t>
      </w:r>
      <w:r w:rsidR="004B20DC" w:rsidRPr="00905153">
        <w:rPr>
          <w:color w:val="000000" w:themeColor="text1"/>
          <w:sz w:val="27"/>
          <w:szCs w:val="27"/>
        </w:rPr>
        <w:t xml:space="preserve">kinh phí. Nâng cao hiệu suất lao động, hiệu quả sử dụng kinh phí, tăng thu nhập cho </w:t>
      </w:r>
      <w:r w:rsidR="00DC1B63" w:rsidRPr="00905153">
        <w:rPr>
          <w:color w:val="000000" w:themeColor="text1"/>
          <w:sz w:val="27"/>
          <w:szCs w:val="27"/>
        </w:rPr>
        <w:t>viên chức và người lao động.</w:t>
      </w:r>
    </w:p>
    <w:p w14:paraId="1FC1EC6A" w14:textId="3CA0C94B" w:rsidR="00A64D12" w:rsidRPr="00905153" w:rsidRDefault="004B20DC"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Đảm bảo tài sản công được quản lý, sử dụng tiết kiệm, đúng mục đích, đúng đối tượng và hiệu quả</w:t>
      </w:r>
      <w:r w:rsidR="00552AC2" w:rsidRPr="00905153">
        <w:rPr>
          <w:color w:val="000000" w:themeColor="text1"/>
          <w:sz w:val="27"/>
          <w:szCs w:val="27"/>
        </w:rPr>
        <w:t>;</w:t>
      </w:r>
    </w:p>
    <w:p w14:paraId="6D976397" w14:textId="77777777" w:rsidR="00225380" w:rsidRPr="00905153" w:rsidRDefault="00225380"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Là căn cứ để quản lý, thanh toán các khoản chi tiêu trong đơn vị; thực hiện kiểm soát chi của Kho bạc Nhà nước; cơ quan quản lý cấp trên; cơ quan tài chính và các cơ quan thanh tra, kiểm toán theo quy định.</w:t>
      </w:r>
    </w:p>
    <w:p w14:paraId="63D483D3" w14:textId="77777777" w:rsidR="00A64D12" w:rsidRPr="00905153" w:rsidRDefault="00552AC2" w:rsidP="00512CBA">
      <w:pPr>
        <w:pStyle w:val="NormalWeb"/>
        <w:spacing w:before="60" w:beforeAutospacing="0" w:after="0" w:afterAutospacing="0"/>
        <w:ind w:left="57" w:firstLine="720"/>
        <w:jc w:val="both"/>
        <w:rPr>
          <w:b/>
          <w:color w:val="000000" w:themeColor="text1"/>
          <w:sz w:val="27"/>
          <w:szCs w:val="27"/>
        </w:rPr>
      </w:pPr>
      <w:r w:rsidRPr="00905153">
        <w:rPr>
          <w:b/>
          <w:color w:val="000000" w:themeColor="text1"/>
          <w:sz w:val="27"/>
          <w:szCs w:val="27"/>
        </w:rPr>
        <w:t>Điều 3</w:t>
      </w:r>
      <w:r w:rsidR="00FE79EE" w:rsidRPr="00905153">
        <w:rPr>
          <w:b/>
          <w:color w:val="000000" w:themeColor="text1"/>
          <w:sz w:val="27"/>
          <w:szCs w:val="27"/>
        </w:rPr>
        <w:t>.</w:t>
      </w:r>
      <w:r w:rsidRPr="00905153">
        <w:rPr>
          <w:color w:val="000000" w:themeColor="text1"/>
          <w:sz w:val="27"/>
          <w:szCs w:val="27"/>
        </w:rPr>
        <w:t xml:space="preserve"> </w:t>
      </w:r>
      <w:r w:rsidRPr="00905153">
        <w:rPr>
          <w:b/>
          <w:color w:val="000000" w:themeColor="text1"/>
          <w:sz w:val="27"/>
          <w:szCs w:val="27"/>
        </w:rPr>
        <w:t xml:space="preserve">Nguyên tắc xây dựng </w:t>
      </w:r>
      <w:r w:rsidR="00393721" w:rsidRPr="00905153">
        <w:rPr>
          <w:b/>
          <w:color w:val="000000" w:themeColor="text1"/>
          <w:sz w:val="27"/>
          <w:szCs w:val="27"/>
        </w:rPr>
        <w:t xml:space="preserve">và thực hiện </w:t>
      </w:r>
      <w:r w:rsidRPr="00905153">
        <w:rPr>
          <w:b/>
          <w:color w:val="000000" w:themeColor="text1"/>
          <w:sz w:val="27"/>
          <w:szCs w:val="27"/>
        </w:rPr>
        <w:t>Quy chế chi tiêu nội bộ</w:t>
      </w:r>
    </w:p>
    <w:p w14:paraId="6AD22C1D" w14:textId="2981B251" w:rsidR="004C0AB5" w:rsidRPr="00905153" w:rsidRDefault="004C0AB5"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 xml:space="preserve">Bảo đảm cho </w:t>
      </w:r>
      <w:r w:rsidR="00DC1B63" w:rsidRPr="00905153">
        <w:rPr>
          <w:color w:val="000000" w:themeColor="text1"/>
          <w:sz w:val="27"/>
          <w:szCs w:val="27"/>
        </w:rPr>
        <w:t>viên chức</w:t>
      </w:r>
      <w:r w:rsidRPr="00905153">
        <w:rPr>
          <w:color w:val="000000" w:themeColor="text1"/>
          <w:sz w:val="27"/>
          <w:szCs w:val="27"/>
        </w:rPr>
        <w:t xml:space="preserve"> và người lao động hoàn thành tốt nhiệm vụ được giao</w:t>
      </w:r>
      <w:r w:rsidR="007A7727" w:rsidRPr="00905153">
        <w:rPr>
          <w:color w:val="000000" w:themeColor="text1"/>
          <w:sz w:val="27"/>
          <w:szCs w:val="27"/>
        </w:rPr>
        <w:t>; các nội dung, mức chi của Quy chế không vượt tiêu chuẩn, chế độ của Nhà nước quy định;</w:t>
      </w:r>
    </w:p>
    <w:p w14:paraId="1BF3350C" w14:textId="77777777"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 xml:space="preserve">Quy chế chi tiêu nội bộ do Hiệu trưởng ban hành sau khi tổ chức thảo luận rộng rãi dân chủ, công khai trong đơn vị và có ý kiến thống nhất của tổ chức Công đoàn </w:t>
      </w:r>
      <w:r w:rsidR="007A7727" w:rsidRPr="00905153">
        <w:rPr>
          <w:color w:val="000000" w:themeColor="text1"/>
          <w:sz w:val="27"/>
          <w:szCs w:val="27"/>
        </w:rPr>
        <w:t>cơ sở</w:t>
      </w:r>
      <w:r w:rsidR="00591712" w:rsidRPr="00905153">
        <w:rPr>
          <w:color w:val="000000" w:themeColor="text1"/>
          <w:sz w:val="27"/>
          <w:szCs w:val="27"/>
        </w:rPr>
        <w:t xml:space="preserve"> và</w:t>
      </w:r>
      <w:r w:rsidRPr="00905153">
        <w:rPr>
          <w:color w:val="000000" w:themeColor="text1"/>
          <w:sz w:val="27"/>
          <w:szCs w:val="27"/>
        </w:rPr>
        <w:t xml:space="preserve"> Quy chế chính thức được thông qua tại </w:t>
      </w:r>
      <w:r w:rsidR="004C0AB5" w:rsidRPr="00905153">
        <w:rPr>
          <w:color w:val="000000" w:themeColor="text1"/>
          <w:sz w:val="27"/>
          <w:szCs w:val="27"/>
        </w:rPr>
        <w:t>Hội đồng sư phạm</w:t>
      </w:r>
      <w:r w:rsidR="004A0621" w:rsidRPr="00905153">
        <w:rPr>
          <w:color w:val="000000" w:themeColor="text1"/>
          <w:sz w:val="27"/>
          <w:szCs w:val="27"/>
        </w:rPr>
        <w:t xml:space="preserve"> của nhà t</w:t>
      </w:r>
      <w:r w:rsidRPr="00905153">
        <w:rPr>
          <w:color w:val="000000" w:themeColor="text1"/>
          <w:sz w:val="27"/>
          <w:szCs w:val="27"/>
        </w:rPr>
        <w:t>rường;</w:t>
      </w:r>
    </w:p>
    <w:p w14:paraId="5C46BF09" w14:textId="77777777"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 xml:space="preserve">Quy chế chi tiêu nội bộ được gửi đến Phòng </w:t>
      </w:r>
      <w:r w:rsidR="009E14BC" w:rsidRPr="00905153">
        <w:rPr>
          <w:color w:val="000000" w:themeColor="text1"/>
          <w:sz w:val="27"/>
          <w:szCs w:val="27"/>
        </w:rPr>
        <w:t>Giáo dục và Đào tạo</w:t>
      </w:r>
      <w:r w:rsidRPr="00905153">
        <w:rPr>
          <w:color w:val="000000" w:themeColor="text1"/>
          <w:sz w:val="27"/>
          <w:szCs w:val="27"/>
        </w:rPr>
        <w:t xml:space="preserve"> </w:t>
      </w:r>
      <w:r w:rsidR="009E14BC" w:rsidRPr="00905153">
        <w:rPr>
          <w:color w:val="000000" w:themeColor="text1"/>
          <w:sz w:val="27"/>
          <w:szCs w:val="27"/>
        </w:rPr>
        <w:t>thẩm định</w:t>
      </w:r>
      <w:r w:rsidRPr="00905153">
        <w:rPr>
          <w:color w:val="000000" w:themeColor="text1"/>
          <w:sz w:val="27"/>
          <w:szCs w:val="27"/>
        </w:rPr>
        <w:t xml:space="preserve">; gửi Kho bạc Nhà nước nơi đơn vị mở tài khoản giao dịch để làm căn cứ kiểm soát chi; </w:t>
      </w:r>
    </w:p>
    <w:p w14:paraId="211BA685" w14:textId="77777777"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lastRenderedPageBreak/>
        <w:t xml:space="preserve">Nội dung Quy chế chi tiêu nội bộ bao gồm các quy định về chế độ, tiêu chuẩn, định mức, mức chi thống nhất trong </w:t>
      </w:r>
      <w:r w:rsidR="004A0621" w:rsidRPr="00905153">
        <w:rPr>
          <w:color w:val="000000" w:themeColor="text1"/>
          <w:sz w:val="27"/>
          <w:szCs w:val="27"/>
        </w:rPr>
        <w:t>t</w:t>
      </w:r>
      <w:r w:rsidRPr="00905153">
        <w:rPr>
          <w:color w:val="000000" w:themeColor="text1"/>
          <w:sz w:val="27"/>
          <w:szCs w:val="27"/>
        </w:rPr>
        <w:t>rường, đảm bảo hoàn thành nhiệm vụ được giao, sử dụng kinh phí tiết kiệm có hiệu quả, tăng cường công tác quản lý và phù hợp với hoạt độ</w:t>
      </w:r>
      <w:r w:rsidR="005E6DE0" w:rsidRPr="00905153">
        <w:rPr>
          <w:color w:val="000000" w:themeColor="text1"/>
          <w:sz w:val="27"/>
          <w:szCs w:val="27"/>
        </w:rPr>
        <w:t>ng đặc thù của t</w:t>
      </w:r>
      <w:r w:rsidRPr="00905153">
        <w:rPr>
          <w:color w:val="000000" w:themeColor="text1"/>
          <w:sz w:val="27"/>
          <w:szCs w:val="27"/>
        </w:rPr>
        <w:t xml:space="preserve">rường; </w:t>
      </w:r>
    </w:p>
    <w:p w14:paraId="3CD00586" w14:textId="77777777" w:rsidR="00A64D12" w:rsidRPr="00905153" w:rsidRDefault="005E6DE0"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Những nội dung chi, mức chi cần thiết cho hoạt động của trường, trong phạm vi xây dựng Quy chế chi tiêu nội bộ, nhưng cơ quan nhà nước có thẩm quyền chư</w:t>
      </w:r>
      <w:r w:rsidR="00591712" w:rsidRPr="00905153">
        <w:rPr>
          <w:color w:val="000000" w:themeColor="text1"/>
          <w:sz w:val="27"/>
          <w:szCs w:val="27"/>
        </w:rPr>
        <w:t>a ban hành</w:t>
      </w:r>
      <w:r w:rsidRPr="00905153">
        <w:rPr>
          <w:color w:val="000000" w:themeColor="text1"/>
          <w:sz w:val="27"/>
          <w:szCs w:val="27"/>
        </w:rPr>
        <w:t xml:space="preserve"> thì </w:t>
      </w:r>
      <w:r w:rsidR="00552AC2" w:rsidRPr="00905153">
        <w:rPr>
          <w:color w:val="000000" w:themeColor="text1"/>
          <w:sz w:val="27"/>
          <w:szCs w:val="27"/>
        </w:rPr>
        <w:t xml:space="preserve">Hiệu trưởng </w:t>
      </w:r>
      <w:r w:rsidRPr="00905153">
        <w:rPr>
          <w:color w:val="000000" w:themeColor="text1"/>
          <w:sz w:val="27"/>
          <w:szCs w:val="27"/>
        </w:rPr>
        <w:t xml:space="preserve">có thể xây dựng </w:t>
      </w:r>
      <w:r w:rsidR="00552AC2" w:rsidRPr="00905153">
        <w:rPr>
          <w:color w:val="000000" w:themeColor="text1"/>
          <w:sz w:val="27"/>
          <w:szCs w:val="27"/>
        </w:rPr>
        <w:t xml:space="preserve">định mức chi </w:t>
      </w:r>
      <w:r w:rsidRPr="00905153">
        <w:rPr>
          <w:color w:val="000000" w:themeColor="text1"/>
          <w:sz w:val="27"/>
          <w:szCs w:val="27"/>
        </w:rPr>
        <w:t xml:space="preserve">cho từng nội dung công việc </w:t>
      </w:r>
      <w:r w:rsidR="00552AC2" w:rsidRPr="00905153">
        <w:rPr>
          <w:color w:val="000000" w:themeColor="text1"/>
          <w:sz w:val="27"/>
          <w:szCs w:val="27"/>
        </w:rPr>
        <w:t>phù hợp với yêu cầu thực tế và khả năng tài chính hiện có của nhà trường</w:t>
      </w:r>
      <w:r w:rsidR="000946D7" w:rsidRPr="00905153">
        <w:rPr>
          <w:color w:val="000000" w:themeColor="text1"/>
          <w:sz w:val="27"/>
          <w:szCs w:val="27"/>
        </w:rPr>
        <w:t xml:space="preserve"> đối với các nguồn thu sự nghiệp khác phát sinh tại trường</w:t>
      </w:r>
      <w:r w:rsidR="00552AC2" w:rsidRPr="00905153">
        <w:rPr>
          <w:color w:val="000000" w:themeColor="text1"/>
          <w:sz w:val="27"/>
          <w:szCs w:val="27"/>
        </w:rPr>
        <w:t>;</w:t>
      </w:r>
    </w:p>
    <w:p w14:paraId="1370AAEB" w14:textId="6FA29C06"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 xml:space="preserve">Hiệu trưởng căn cứ tính chất công việc, khối lượng công việc tình hình thực hiện của năm trước, quyết định phương thức khoán chi phí cho từng cá nhân, </w:t>
      </w:r>
      <w:r w:rsidR="000946D7" w:rsidRPr="00905153">
        <w:rPr>
          <w:color w:val="000000" w:themeColor="text1"/>
          <w:sz w:val="27"/>
          <w:szCs w:val="27"/>
        </w:rPr>
        <w:t>bộ phận như: s</w:t>
      </w:r>
      <w:r w:rsidRPr="00905153">
        <w:rPr>
          <w:color w:val="000000" w:themeColor="text1"/>
          <w:sz w:val="27"/>
          <w:szCs w:val="27"/>
        </w:rPr>
        <w:t>ử dụng văn phòng phẩm, khoán công tác phí nhằm tiết kiệm và nâng cao hiệu quả sử dụng nguồn kinh phí của nhà trường;</w:t>
      </w:r>
    </w:p>
    <w:p w14:paraId="6459A68D" w14:textId="77777777"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Th</w:t>
      </w:r>
      <w:r w:rsidR="00591712" w:rsidRPr="00905153">
        <w:rPr>
          <w:color w:val="000000" w:themeColor="text1"/>
          <w:sz w:val="27"/>
          <w:szCs w:val="27"/>
        </w:rPr>
        <w:t xml:space="preserve">ực hiện Quy chế chi tiêu nội bộ </w:t>
      </w:r>
      <w:r w:rsidR="00393721" w:rsidRPr="00905153">
        <w:rPr>
          <w:color w:val="000000" w:themeColor="text1"/>
          <w:sz w:val="27"/>
          <w:szCs w:val="27"/>
        </w:rPr>
        <w:t xml:space="preserve">đơn vị và </w:t>
      </w:r>
      <w:r w:rsidR="00591712" w:rsidRPr="00905153">
        <w:rPr>
          <w:color w:val="000000" w:themeColor="text1"/>
          <w:sz w:val="27"/>
          <w:szCs w:val="27"/>
        </w:rPr>
        <w:t>các</w:t>
      </w:r>
      <w:r w:rsidRPr="00905153">
        <w:rPr>
          <w:color w:val="000000" w:themeColor="text1"/>
          <w:sz w:val="27"/>
          <w:szCs w:val="27"/>
        </w:rPr>
        <w:t xml:space="preserve"> cá nhân phải bảo đảm có chứng từ, hoá đơn hợp pháp, hợp lệ theo quy định</w:t>
      </w:r>
      <w:r w:rsidR="008136BE" w:rsidRPr="00905153">
        <w:rPr>
          <w:color w:val="000000" w:themeColor="text1"/>
          <w:sz w:val="27"/>
          <w:szCs w:val="27"/>
        </w:rPr>
        <w:t xml:space="preserve"> của pháp luật</w:t>
      </w:r>
      <w:r w:rsidRPr="00905153">
        <w:rPr>
          <w:color w:val="000000" w:themeColor="text1"/>
          <w:sz w:val="27"/>
          <w:szCs w:val="27"/>
        </w:rPr>
        <w:t xml:space="preserve">, trừ các khoản thanh toán văn phòng phẩm, thanh toán công tác phí được </w:t>
      </w:r>
      <w:r w:rsidR="005E6DE0" w:rsidRPr="00905153">
        <w:rPr>
          <w:color w:val="000000" w:themeColor="text1"/>
          <w:sz w:val="27"/>
          <w:szCs w:val="27"/>
        </w:rPr>
        <w:t>t</w:t>
      </w:r>
      <w:r w:rsidRPr="00905153">
        <w:rPr>
          <w:color w:val="000000" w:themeColor="text1"/>
          <w:sz w:val="27"/>
          <w:szCs w:val="27"/>
        </w:rPr>
        <w:t>rường thực hiện chế độ khoán theo Quy chế chi tiêu nội bộ;</w:t>
      </w:r>
    </w:p>
    <w:p w14:paraId="5E575D5E" w14:textId="77777777" w:rsidR="00A64D12" w:rsidRPr="00905153" w:rsidRDefault="00552AC2"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rPr>
        <w:t>Trong trường hợp có sự thay đổi</w:t>
      </w:r>
      <w:r w:rsidR="008136BE" w:rsidRPr="00905153">
        <w:rPr>
          <w:color w:val="000000" w:themeColor="text1"/>
          <w:sz w:val="27"/>
          <w:szCs w:val="27"/>
        </w:rPr>
        <w:t xml:space="preserve"> tiêu chuẩn, định mức</w:t>
      </w:r>
      <w:r w:rsidR="005E6DE0" w:rsidRPr="00905153">
        <w:rPr>
          <w:color w:val="000000" w:themeColor="text1"/>
          <w:sz w:val="27"/>
          <w:szCs w:val="27"/>
        </w:rPr>
        <w:t xml:space="preserve"> </w:t>
      </w:r>
      <w:r w:rsidR="008136BE" w:rsidRPr="00905153">
        <w:rPr>
          <w:color w:val="000000" w:themeColor="text1"/>
          <w:sz w:val="27"/>
          <w:szCs w:val="27"/>
        </w:rPr>
        <w:t>chi theo chế độ từng khoản chi của nhà nước thì</w:t>
      </w:r>
      <w:r w:rsidRPr="00905153">
        <w:rPr>
          <w:color w:val="000000" w:themeColor="text1"/>
          <w:sz w:val="27"/>
          <w:szCs w:val="27"/>
        </w:rPr>
        <w:t xml:space="preserve"> Hiệu trưởng có thể điều chỉnh trên cơ sở </w:t>
      </w:r>
      <w:r w:rsidR="007A7727" w:rsidRPr="00905153">
        <w:rPr>
          <w:color w:val="000000" w:themeColor="text1"/>
          <w:sz w:val="27"/>
          <w:szCs w:val="27"/>
        </w:rPr>
        <w:t>thống nhất của Hội đồng trường</w:t>
      </w:r>
      <w:r w:rsidRPr="00905153">
        <w:rPr>
          <w:color w:val="000000" w:themeColor="text1"/>
          <w:sz w:val="27"/>
          <w:szCs w:val="27"/>
        </w:rPr>
        <w:t>.</w:t>
      </w:r>
    </w:p>
    <w:p w14:paraId="58A5B970" w14:textId="77777777" w:rsidR="00B62BAD" w:rsidRPr="00905153" w:rsidRDefault="00B62BAD" w:rsidP="00512CBA">
      <w:pPr>
        <w:pStyle w:val="NormalWeb"/>
        <w:spacing w:before="60" w:beforeAutospacing="0" w:after="0" w:afterAutospacing="0"/>
        <w:ind w:left="57" w:firstLine="720"/>
        <w:jc w:val="both"/>
        <w:rPr>
          <w:color w:val="000000" w:themeColor="text1"/>
          <w:sz w:val="27"/>
          <w:szCs w:val="27"/>
        </w:rPr>
      </w:pPr>
      <w:r w:rsidRPr="00905153">
        <w:rPr>
          <w:rStyle w:val="dieuChar"/>
          <w:b w:val="0"/>
          <w:color w:val="000000" w:themeColor="text1"/>
          <w:sz w:val="27"/>
          <w:szCs w:val="27"/>
        </w:rPr>
        <w:t xml:space="preserve">Toàn bộ nguồn thu, nội dung chi, </w:t>
      </w:r>
      <w:r w:rsidR="005E6DE0" w:rsidRPr="00905153">
        <w:rPr>
          <w:rStyle w:val="dieuChar"/>
          <w:b w:val="0"/>
          <w:color w:val="000000" w:themeColor="text1"/>
          <w:sz w:val="27"/>
          <w:szCs w:val="27"/>
        </w:rPr>
        <w:t xml:space="preserve">nhà </w:t>
      </w:r>
      <w:r w:rsidRPr="00905153">
        <w:rPr>
          <w:rStyle w:val="dieuChar"/>
          <w:b w:val="0"/>
          <w:color w:val="000000" w:themeColor="text1"/>
          <w:sz w:val="27"/>
          <w:szCs w:val="27"/>
        </w:rPr>
        <w:t xml:space="preserve">trường thống nhất quản lý và hạch toán theo quy định của </w:t>
      </w:r>
      <w:r w:rsidRPr="00905153">
        <w:rPr>
          <w:color w:val="000000" w:themeColor="text1"/>
          <w:sz w:val="27"/>
          <w:szCs w:val="27"/>
          <w:lang w:val="vi-VN" w:eastAsia="vi-VN"/>
        </w:rPr>
        <w:t xml:space="preserve">Luật kế toán 88/2015/QH13 </w:t>
      </w:r>
      <w:r w:rsidRPr="00905153">
        <w:rPr>
          <w:color w:val="000000" w:themeColor="text1"/>
          <w:sz w:val="27"/>
          <w:szCs w:val="27"/>
        </w:rPr>
        <w:t>Ngày 20/11/2015</w:t>
      </w:r>
      <w:r w:rsidRPr="00905153">
        <w:rPr>
          <w:b/>
          <w:bCs/>
          <w:color w:val="000000" w:themeColor="text1"/>
          <w:sz w:val="27"/>
          <w:szCs w:val="27"/>
          <w:bdr w:val="none" w:sz="0" w:space="0" w:color="auto" w:frame="1"/>
          <w:shd w:val="clear" w:color="auto" w:fill="FFFFFF"/>
        </w:rPr>
        <w:t xml:space="preserve"> </w:t>
      </w:r>
      <w:r w:rsidRPr="00905153">
        <w:rPr>
          <w:color w:val="000000" w:themeColor="text1"/>
          <w:sz w:val="27"/>
          <w:szCs w:val="27"/>
          <w:lang w:val="vi-VN" w:eastAsia="vi-VN"/>
        </w:rPr>
        <w:t>có hiệu lực 01/01/2017</w:t>
      </w:r>
      <w:r w:rsidRPr="00905153">
        <w:rPr>
          <w:color w:val="000000" w:themeColor="text1"/>
          <w:sz w:val="27"/>
          <w:szCs w:val="27"/>
          <w:lang w:eastAsia="vi-VN"/>
        </w:rPr>
        <w:t xml:space="preserve"> và Nghị định số 174/2016/NĐ-CP ngày 30/12/2016 </w:t>
      </w:r>
      <w:r w:rsidRPr="00905153">
        <w:rPr>
          <w:rStyle w:val="dieuChar"/>
          <w:b w:val="0"/>
          <w:color w:val="000000" w:themeColor="text1"/>
          <w:sz w:val="27"/>
          <w:szCs w:val="27"/>
        </w:rPr>
        <w:t>của Chính phủ quy định chi tiết và hướng dẫn thi hành một số điều Luật Kế toán áp dụng trong lĩnh vực Kế toán nhà nước; Thông tư 107/2017/TT-BTC ngày 10 ngày 10 tháng 2017 hướng dẫn Chế độ kế toán hành chính sự nghiệp và các văn bản hướng dẫn có liên quan.</w:t>
      </w:r>
    </w:p>
    <w:p w14:paraId="68C7D2CE" w14:textId="77777777" w:rsidR="00CB0D27" w:rsidRPr="00905153" w:rsidRDefault="00CB0D27" w:rsidP="00512CBA">
      <w:pPr>
        <w:pStyle w:val="Normal13pt"/>
        <w:spacing w:before="60"/>
        <w:ind w:left="57" w:right="0" w:firstLine="720"/>
        <w:jc w:val="both"/>
        <w:rPr>
          <w:b/>
          <w:i w:val="0"/>
          <w:color w:val="000000" w:themeColor="text1"/>
          <w:sz w:val="27"/>
          <w:szCs w:val="27"/>
        </w:rPr>
      </w:pPr>
      <w:r w:rsidRPr="00905153">
        <w:rPr>
          <w:b/>
          <w:i w:val="0"/>
          <w:color w:val="000000" w:themeColor="text1"/>
          <w:sz w:val="27"/>
          <w:szCs w:val="27"/>
        </w:rPr>
        <w:t xml:space="preserve">Điều </w:t>
      </w:r>
      <w:r w:rsidR="006C043A" w:rsidRPr="00905153">
        <w:rPr>
          <w:b/>
          <w:i w:val="0"/>
          <w:color w:val="000000" w:themeColor="text1"/>
          <w:sz w:val="27"/>
          <w:szCs w:val="27"/>
        </w:rPr>
        <w:t>4</w:t>
      </w:r>
      <w:r w:rsidR="00FE79EE" w:rsidRPr="00905153">
        <w:rPr>
          <w:b/>
          <w:i w:val="0"/>
          <w:color w:val="000000" w:themeColor="text1"/>
          <w:sz w:val="27"/>
          <w:szCs w:val="27"/>
        </w:rPr>
        <w:t>.</w:t>
      </w:r>
      <w:r w:rsidRPr="00905153">
        <w:rPr>
          <w:i w:val="0"/>
          <w:color w:val="000000" w:themeColor="text1"/>
          <w:sz w:val="27"/>
          <w:szCs w:val="27"/>
        </w:rPr>
        <w:t xml:space="preserve"> </w:t>
      </w:r>
      <w:r w:rsidR="00393721" w:rsidRPr="00905153">
        <w:rPr>
          <w:b/>
          <w:i w:val="0"/>
          <w:color w:val="000000" w:themeColor="text1"/>
          <w:sz w:val="27"/>
          <w:szCs w:val="27"/>
        </w:rPr>
        <w:t xml:space="preserve">Căn cứ </w:t>
      </w:r>
      <w:r w:rsidR="007464B7" w:rsidRPr="00905153">
        <w:rPr>
          <w:b/>
          <w:i w:val="0"/>
          <w:color w:val="000000" w:themeColor="text1"/>
          <w:sz w:val="27"/>
          <w:szCs w:val="27"/>
        </w:rPr>
        <w:t>xây dựng Q</w:t>
      </w:r>
      <w:r w:rsidRPr="00905153">
        <w:rPr>
          <w:b/>
          <w:i w:val="0"/>
          <w:color w:val="000000" w:themeColor="text1"/>
          <w:sz w:val="27"/>
          <w:szCs w:val="27"/>
        </w:rPr>
        <w:t>uy chế chi tiêu nội bộ</w:t>
      </w:r>
    </w:p>
    <w:p w14:paraId="54EF0FDD" w14:textId="77777777" w:rsidR="00712378" w:rsidRPr="00905153" w:rsidRDefault="005E7E86" w:rsidP="00512CBA">
      <w:pPr>
        <w:spacing w:before="60"/>
        <w:ind w:left="57" w:firstLine="720"/>
        <w:jc w:val="both"/>
        <w:rPr>
          <w:rStyle w:val="dieuChar"/>
          <w:rFonts w:ascii="Times New Roman" w:hAnsi="Times New Roman"/>
          <w:b w:val="0"/>
          <w:color w:val="000000" w:themeColor="text1"/>
          <w:sz w:val="27"/>
          <w:szCs w:val="27"/>
        </w:rPr>
      </w:pPr>
      <w:r w:rsidRPr="00905153">
        <w:rPr>
          <w:rStyle w:val="dieuChar"/>
          <w:rFonts w:ascii="Times New Roman" w:hAnsi="Times New Roman"/>
          <w:b w:val="0"/>
          <w:color w:val="000000" w:themeColor="text1"/>
          <w:sz w:val="27"/>
          <w:szCs w:val="27"/>
        </w:rPr>
        <w:t>Luật Ngân sách N</w:t>
      </w:r>
      <w:r w:rsidR="00AE04FE" w:rsidRPr="00905153">
        <w:rPr>
          <w:rStyle w:val="dieuChar"/>
          <w:rFonts w:ascii="Times New Roman" w:hAnsi="Times New Roman"/>
          <w:b w:val="0"/>
          <w:color w:val="000000" w:themeColor="text1"/>
          <w:sz w:val="27"/>
          <w:szCs w:val="27"/>
        </w:rPr>
        <w:t xml:space="preserve">hà nước số </w:t>
      </w:r>
      <w:r w:rsidR="00944F36" w:rsidRPr="00905153">
        <w:rPr>
          <w:rStyle w:val="dieuChar"/>
          <w:rFonts w:ascii="Times New Roman" w:hAnsi="Times New Roman"/>
          <w:b w:val="0"/>
          <w:color w:val="000000" w:themeColor="text1"/>
          <w:sz w:val="27"/>
          <w:szCs w:val="27"/>
        </w:rPr>
        <w:t>83/2015</w:t>
      </w:r>
      <w:r w:rsidR="00AE04FE" w:rsidRPr="00905153">
        <w:rPr>
          <w:rStyle w:val="dieuChar"/>
          <w:rFonts w:ascii="Times New Roman" w:hAnsi="Times New Roman"/>
          <w:b w:val="0"/>
          <w:color w:val="000000" w:themeColor="text1"/>
          <w:sz w:val="27"/>
          <w:szCs w:val="27"/>
        </w:rPr>
        <w:t>/QH1</w:t>
      </w:r>
      <w:r w:rsidR="00944F36" w:rsidRPr="00905153">
        <w:rPr>
          <w:rStyle w:val="dieuChar"/>
          <w:rFonts w:ascii="Times New Roman" w:hAnsi="Times New Roman"/>
          <w:b w:val="0"/>
          <w:color w:val="000000" w:themeColor="text1"/>
          <w:sz w:val="27"/>
          <w:szCs w:val="27"/>
        </w:rPr>
        <w:t>3</w:t>
      </w:r>
      <w:r w:rsidR="00AE04FE" w:rsidRPr="00905153">
        <w:rPr>
          <w:rStyle w:val="dieuChar"/>
          <w:rFonts w:ascii="Times New Roman" w:hAnsi="Times New Roman"/>
          <w:b w:val="0"/>
          <w:color w:val="000000" w:themeColor="text1"/>
          <w:sz w:val="27"/>
          <w:szCs w:val="27"/>
        </w:rPr>
        <w:t xml:space="preserve"> ngày </w:t>
      </w:r>
      <w:r w:rsidR="00944F36" w:rsidRPr="00905153">
        <w:rPr>
          <w:rStyle w:val="dieuChar"/>
          <w:rFonts w:ascii="Times New Roman" w:hAnsi="Times New Roman"/>
          <w:b w:val="0"/>
          <w:color w:val="000000" w:themeColor="text1"/>
          <w:sz w:val="27"/>
          <w:szCs w:val="27"/>
        </w:rPr>
        <w:t>25</w:t>
      </w:r>
      <w:r w:rsidR="00AE04FE" w:rsidRPr="00905153">
        <w:rPr>
          <w:rStyle w:val="dieuChar"/>
          <w:rFonts w:ascii="Times New Roman" w:hAnsi="Times New Roman"/>
          <w:b w:val="0"/>
          <w:color w:val="000000" w:themeColor="text1"/>
          <w:sz w:val="27"/>
          <w:szCs w:val="27"/>
        </w:rPr>
        <w:t xml:space="preserve"> tháng </w:t>
      </w:r>
      <w:r w:rsidR="00944F36" w:rsidRPr="00905153">
        <w:rPr>
          <w:rStyle w:val="dieuChar"/>
          <w:rFonts w:ascii="Times New Roman" w:hAnsi="Times New Roman"/>
          <w:b w:val="0"/>
          <w:color w:val="000000" w:themeColor="text1"/>
          <w:sz w:val="27"/>
          <w:szCs w:val="27"/>
        </w:rPr>
        <w:t>6</w:t>
      </w:r>
      <w:r w:rsidR="00AE04FE" w:rsidRPr="00905153">
        <w:rPr>
          <w:rStyle w:val="dieuChar"/>
          <w:rFonts w:ascii="Times New Roman" w:hAnsi="Times New Roman"/>
          <w:b w:val="0"/>
          <w:color w:val="000000" w:themeColor="text1"/>
          <w:sz w:val="27"/>
          <w:szCs w:val="27"/>
        </w:rPr>
        <w:t xml:space="preserve"> năm </w:t>
      </w:r>
      <w:r w:rsidR="00712378" w:rsidRPr="00905153">
        <w:rPr>
          <w:rStyle w:val="dieuChar"/>
          <w:rFonts w:ascii="Times New Roman" w:hAnsi="Times New Roman"/>
          <w:b w:val="0"/>
          <w:color w:val="000000" w:themeColor="text1"/>
          <w:sz w:val="27"/>
          <w:szCs w:val="27"/>
        </w:rPr>
        <w:t>20</w:t>
      </w:r>
      <w:r w:rsidR="00944F36" w:rsidRPr="00905153">
        <w:rPr>
          <w:rStyle w:val="dieuChar"/>
          <w:rFonts w:ascii="Times New Roman" w:hAnsi="Times New Roman"/>
          <w:b w:val="0"/>
          <w:color w:val="000000" w:themeColor="text1"/>
          <w:sz w:val="27"/>
          <w:szCs w:val="27"/>
        </w:rPr>
        <w:t>15</w:t>
      </w:r>
      <w:r w:rsidR="00712378" w:rsidRPr="00905153">
        <w:rPr>
          <w:rStyle w:val="dieuChar"/>
          <w:rFonts w:ascii="Times New Roman" w:hAnsi="Times New Roman"/>
          <w:b w:val="0"/>
          <w:color w:val="000000" w:themeColor="text1"/>
          <w:sz w:val="27"/>
          <w:szCs w:val="27"/>
        </w:rPr>
        <w:t xml:space="preserve"> của Quốc hội nước C</w:t>
      </w:r>
      <w:r w:rsidR="0097717C" w:rsidRPr="00905153">
        <w:rPr>
          <w:rStyle w:val="dieuChar"/>
          <w:rFonts w:ascii="Times New Roman" w:hAnsi="Times New Roman"/>
          <w:b w:val="0"/>
          <w:color w:val="000000" w:themeColor="text1"/>
          <w:sz w:val="27"/>
          <w:szCs w:val="27"/>
        </w:rPr>
        <w:t xml:space="preserve">ộng hòa </w:t>
      </w:r>
      <w:r w:rsidR="009D5A40" w:rsidRPr="00905153">
        <w:rPr>
          <w:rStyle w:val="dieuChar"/>
          <w:rFonts w:ascii="Times New Roman" w:hAnsi="Times New Roman"/>
          <w:b w:val="0"/>
          <w:color w:val="000000" w:themeColor="text1"/>
          <w:sz w:val="27"/>
          <w:szCs w:val="27"/>
        </w:rPr>
        <w:t>x</w:t>
      </w:r>
      <w:r w:rsidR="0097717C" w:rsidRPr="00905153">
        <w:rPr>
          <w:rStyle w:val="dieuChar"/>
          <w:rFonts w:ascii="Times New Roman" w:hAnsi="Times New Roman"/>
          <w:b w:val="0"/>
          <w:color w:val="000000" w:themeColor="text1"/>
          <w:sz w:val="27"/>
          <w:szCs w:val="27"/>
        </w:rPr>
        <w:t xml:space="preserve">ã hội </w:t>
      </w:r>
      <w:r w:rsidR="009D5A40" w:rsidRPr="00905153">
        <w:rPr>
          <w:rStyle w:val="dieuChar"/>
          <w:rFonts w:ascii="Times New Roman" w:hAnsi="Times New Roman"/>
          <w:b w:val="0"/>
          <w:color w:val="000000" w:themeColor="text1"/>
          <w:sz w:val="27"/>
          <w:szCs w:val="27"/>
        </w:rPr>
        <w:t>c</w:t>
      </w:r>
      <w:r w:rsidR="0097717C" w:rsidRPr="00905153">
        <w:rPr>
          <w:rStyle w:val="dieuChar"/>
          <w:rFonts w:ascii="Times New Roman" w:hAnsi="Times New Roman"/>
          <w:b w:val="0"/>
          <w:color w:val="000000" w:themeColor="text1"/>
          <w:sz w:val="27"/>
          <w:szCs w:val="27"/>
        </w:rPr>
        <w:t>hủ nghĩa</w:t>
      </w:r>
      <w:r w:rsidR="00712378" w:rsidRPr="00905153">
        <w:rPr>
          <w:rStyle w:val="dieuChar"/>
          <w:rFonts w:ascii="Times New Roman" w:hAnsi="Times New Roman"/>
          <w:b w:val="0"/>
          <w:color w:val="000000" w:themeColor="text1"/>
          <w:sz w:val="27"/>
          <w:szCs w:val="27"/>
        </w:rPr>
        <w:t xml:space="preserve"> Việt Nam</w:t>
      </w:r>
      <w:r w:rsidR="00944F36" w:rsidRPr="00905153">
        <w:rPr>
          <w:rStyle w:val="dieuChar"/>
          <w:rFonts w:ascii="Times New Roman" w:hAnsi="Times New Roman"/>
          <w:b w:val="0"/>
          <w:color w:val="000000" w:themeColor="text1"/>
          <w:sz w:val="27"/>
          <w:szCs w:val="27"/>
        </w:rPr>
        <w:t>, hiệu lực thi hành từ năm ngân sách 2017</w:t>
      </w:r>
      <w:r w:rsidR="00712378" w:rsidRPr="00905153">
        <w:rPr>
          <w:rStyle w:val="dieuChar"/>
          <w:rFonts w:ascii="Times New Roman" w:hAnsi="Times New Roman"/>
          <w:b w:val="0"/>
          <w:color w:val="000000" w:themeColor="text1"/>
          <w:sz w:val="27"/>
          <w:szCs w:val="27"/>
        </w:rPr>
        <w:t>;</w:t>
      </w:r>
    </w:p>
    <w:p w14:paraId="724061C1" w14:textId="77777777" w:rsidR="00154E29" w:rsidRPr="00905153" w:rsidRDefault="000527C7" w:rsidP="00512CBA">
      <w:pPr>
        <w:spacing w:before="60"/>
        <w:ind w:left="57" w:firstLine="720"/>
        <w:jc w:val="both"/>
        <w:rPr>
          <w:rStyle w:val="dieuChar"/>
          <w:rFonts w:ascii="Times New Roman" w:hAnsi="Times New Roman"/>
          <w:color w:val="000000" w:themeColor="text1"/>
          <w:sz w:val="27"/>
          <w:szCs w:val="27"/>
        </w:rPr>
      </w:pPr>
      <w:r w:rsidRPr="00905153">
        <w:rPr>
          <w:rFonts w:ascii="Times New Roman" w:hAnsi="Times New Roman"/>
          <w:color w:val="000000" w:themeColor="text1"/>
          <w:sz w:val="27"/>
          <w:szCs w:val="27"/>
          <w:lang w:val="vi-VN" w:eastAsia="vi-VN"/>
        </w:rPr>
        <w:t xml:space="preserve">Luật kế toán 88/2015/QH13 </w:t>
      </w:r>
      <w:r w:rsidRPr="00905153">
        <w:rPr>
          <w:rFonts w:ascii="Times New Roman" w:hAnsi="Times New Roman"/>
          <w:color w:val="000000" w:themeColor="text1"/>
          <w:sz w:val="27"/>
          <w:szCs w:val="27"/>
        </w:rPr>
        <w:t>Ngày 20/11/2015</w:t>
      </w:r>
      <w:r w:rsidRPr="00905153">
        <w:rPr>
          <w:rFonts w:ascii="Times New Roman" w:hAnsi="Times New Roman"/>
          <w:b/>
          <w:bCs/>
          <w:color w:val="000000" w:themeColor="text1"/>
          <w:sz w:val="27"/>
          <w:szCs w:val="27"/>
          <w:bdr w:val="none" w:sz="0" w:space="0" w:color="auto" w:frame="1"/>
          <w:shd w:val="clear" w:color="auto" w:fill="FFFFFF"/>
        </w:rPr>
        <w:t xml:space="preserve"> </w:t>
      </w:r>
      <w:r w:rsidRPr="00905153">
        <w:rPr>
          <w:rFonts w:ascii="Times New Roman" w:hAnsi="Times New Roman"/>
          <w:color w:val="000000" w:themeColor="text1"/>
          <w:sz w:val="27"/>
          <w:szCs w:val="27"/>
          <w:lang w:val="vi-VN" w:eastAsia="vi-VN"/>
        </w:rPr>
        <w:t>có hiệu lực 01/01/2017</w:t>
      </w:r>
      <w:r w:rsidR="0021465F" w:rsidRPr="00905153">
        <w:rPr>
          <w:rFonts w:ascii="Times New Roman" w:hAnsi="Times New Roman"/>
          <w:color w:val="000000" w:themeColor="text1"/>
          <w:sz w:val="27"/>
          <w:szCs w:val="27"/>
          <w:lang w:eastAsia="vi-VN"/>
        </w:rPr>
        <w:t xml:space="preserve"> và Nghị định số </w:t>
      </w:r>
      <w:r w:rsidR="00225922" w:rsidRPr="00905153">
        <w:rPr>
          <w:rFonts w:ascii="Times New Roman" w:hAnsi="Times New Roman"/>
          <w:color w:val="000000" w:themeColor="text1"/>
          <w:sz w:val="27"/>
          <w:szCs w:val="27"/>
          <w:lang w:eastAsia="vi-VN"/>
        </w:rPr>
        <w:t>1</w:t>
      </w:r>
      <w:r w:rsidR="0021465F" w:rsidRPr="00905153">
        <w:rPr>
          <w:rFonts w:ascii="Times New Roman" w:hAnsi="Times New Roman"/>
          <w:color w:val="000000" w:themeColor="text1"/>
          <w:sz w:val="27"/>
          <w:szCs w:val="27"/>
          <w:lang w:eastAsia="vi-VN"/>
        </w:rPr>
        <w:t xml:space="preserve">74/2016/NĐ-CP ngày 30/12/2016 </w:t>
      </w:r>
      <w:r w:rsidR="00374AB0" w:rsidRPr="00905153">
        <w:rPr>
          <w:rStyle w:val="dieuChar"/>
          <w:rFonts w:ascii="Times New Roman" w:hAnsi="Times New Roman"/>
          <w:b w:val="0"/>
          <w:color w:val="000000" w:themeColor="text1"/>
          <w:sz w:val="27"/>
          <w:szCs w:val="27"/>
        </w:rPr>
        <w:t xml:space="preserve">của Chính phủ quy định chi tiết và hướng dẫn thi hành một số điều Luật Kế toán áp dụng trong lĩnh vực Kế toán nhà nước; </w:t>
      </w:r>
      <w:r w:rsidR="00225922" w:rsidRPr="00905153">
        <w:rPr>
          <w:rStyle w:val="dieuChar"/>
          <w:rFonts w:ascii="Times New Roman" w:hAnsi="Times New Roman"/>
          <w:b w:val="0"/>
          <w:color w:val="000000" w:themeColor="text1"/>
          <w:sz w:val="27"/>
          <w:szCs w:val="27"/>
        </w:rPr>
        <w:t>Thông tư 107/2017/TT-BTC</w:t>
      </w:r>
      <w:r w:rsidR="00374AB0" w:rsidRPr="00905153">
        <w:rPr>
          <w:rStyle w:val="dieuChar"/>
          <w:rFonts w:ascii="Times New Roman" w:hAnsi="Times New Roman"/>
          <w:b w:val="0"/>
          <w:color w:val="000000" w:themeColor="text1"/>
          <w:sz w:val="27"/>
          <w:szCs w:val="27"/>
        </w:rPr>
        <w:t xml:space="preserve"> ngày </w:t>
      </w:r>
      <w:r w:rsidR="00225922" w:rsidRPr="00905153">
        <w:rPr>
          <w:rStyle w:val="dieuChar"/>
          <w:rFonts w:ascii="Times New Roman" w:hAnsi="Times New Roman"/>
          <w:b w:val="0"/>
          <w:color w:val="000000" w:themeColor="text1"/>
          <w:sz w:val="27"/>
          <w:szCs w:val="27"/>
        </w:rPr>
        <w:t>10</w:t>
      </w:r>
      <w:r w:rsidR="008529A9" w:rsidRPr="00905153">
        <w:rPr>
          <w:rStyle w:val="dieuChar"/>
          <w:rFonts w:ascii="Times New Roman" w:hAnsi="Times New Roman"/>
          <w:b w:val="0"/>
          <w:color w:val="000000" w:themeColor="text1"/>
          <w:sz w:val="27"/>
          <w:szCs w:val="27"/>
        </w:rPr>
        <w:t xml:space="preserve"> ngày </w:t>
      </w:r>
      <w:r w:rsidR="00225922" w:rsidRPr="00905153">
        <w:rPr>
          <w:rStyle w:val="dieuChar"/>
          <w:rFonts w:ascii="Times New Roman" w:hAnsi="Times New Roman"/>
          <w:b w:val="0"/>
          <w:color w:val="000000" w:themeColor="text1"/>
          <w:sz w:val="27"/>
          <w:szCs w:val="27"/>
        </w:rPr>
        <w:t>10</w:t>
      </w:r>
      <w:r w:rsidR="007464B7" w:rsidRPr="00905153">
        <w:rPr>
          <w:rStyle w:val="dieuChar"/>
          <w:rFonts w:ascii="Times New Roman" w:hAnsi="Times New Roman"/>
          <w:b w:val="0"/>
          <w:color w:val="000000" w:themeColor="text1"/>
          <w:sz w:val="27"/>
          <w:szCs w:val="27"/>
        </w:rPr>
        <w:t xml:space="preserve"> tháng </w:t>
      </w:r>
      <w:r w:rsidR="00374AB0" w:rsidRPr="00905153">
        <w:rPr>
          <w:rStyle w:val="dieuChar"/>
          <w:rFonts w:ascii="Times New Roman" w:hAnsi="Times New Roman"/>
          <w:b w:val="0"/>
          <w:color w:val="000000" w:themeColor="text1"/>
          <w:sz w:val="27"/>
          <w:szCs w:val="27"/>
        </w:rPr>
        <w:t>20</w:t>
      </w:r>
      <w:r w:rsidR="00225922" w:rsidRPr="00905153">
        <w:rPr>
          <w:rStyle w:val="dieuChar"/>
          <w:rFonts w:ascii="Times New Roman" w:hAnsi="Times New Roman"/>
          <w:b w:val="0"/>
          <w:color w:val="000000" w:themeColor="text1"/>
          <w:sz w:val="27"/>
          <w:szCs w:val="27"/>
        </w:rPr>
        <w:t>17</w:t>
      </w:r>
      <w:r w:rsidR="00374AB0" w:rsidRPr="00905153">
        <w:rPr>
          <w:rStyle w:val="dieuChar"/>
          <w:rFonts w:ascii="Times New Roman" w:hAnsi="Times New Roman"/>
          <w:b w:val="0"/>
          <w:color w:val="000000" w:themeColor="text1"/>
          <w:sz w:val="27"/>
          <w:szCs w:val="27"/>
        </w:rPr>
        <w:t xml:space="preserve"> </w:t>
      </w:r>
      <w:r w:rsidR="00225922" w:rsidRPr="00905153">
        <w:rPr>
          <w:rStyle w:val="dieuChar"/>
          <w:rFonts w:ascii="Times New Roman" w:hAnsi="Times New Roman"/>
          <w:b w:val="0"/>
          <w:color w:val="000000" w:themeColor="text1"/>
          <w:sz w:val="27"/>
          <w:szCs w:val="27"/>
        </w:rPr>
        <w:t xml:space="preserve">hướng dẫn </w:t>
      </w:r>
      <w:r w:rsidR="00374AB0" w:rsidRPr="00905153">
        <w:rPr>
          <w:rStyle w:val="dieuChar"/>
          <w:rFonts w:ascii="Times New Roman" w:hAnsi="Times New Roman"/>
          <w:b w:val="0"/>
          <w:color w:val="000000" w:themeColor="text1"/>
          <w:sz w:val="27"/>
          <w:szCs w:val="27"/>
        </w:rPr>
        <w:t xml:space="preserve">Chế độ kế </w:t>
      </w:r>
      <w:r w:rsidR="00BB3A0D" w:rsidRPr="00905153">
        <w:rPr>
          <w:rStyle w:val="dieuChar"/>
          <w:rFonts w:ascii="Times New Roman" w:hAnsi="Times New Roman"/>
          <w:b w:val="0"/>
          <w:color w:val="000000" w:themeColor="text1"/>
          <w:sz w:val="27"/>
          <w:szCs w:val="27"/>
        </w:rPr>
        <w:t>toán h</w:t>
      </w:r>
      <w:r w:rsidR="007464B7" w:rsidRPr="00905153">
        <w:rPr>
          <w:rStyle w:val="dieuChar"/>
          <w:rFonts w:ascii="Times New Roman" w:hAnsi="Times New Roman"/>
          <w:b w:val="0"/>
          <w:color w:val="000000" w:themeColor="text1"/>
          <w:sz w:val="27"/>
          <w:szCs w:val="27"/>
        </w:rPr>
        <w:t>ành chính sự nghiệp</w:t>
      </w:r>
      <w:r w:rsidR="001D6209" w:rsidRPr="00905153">
        <w:rPr>
          <w:rStyle w:val="dieuChar"/>
          <w:rFonts w:ascii="Times New Roman" w:hAnsi="Times New Roman"/>
          <w:b w:val="0"/>
          <w:color w:val="000000" w:themeColor="text1"/>
          <w:sz w:val="27"/>
          <w:szCs w:val="27"/>
        </w:rPr>
        <w:t>;</w:t>
      </w:r>
      <w:r w:rsidR="00362960" w:rsidRPr="00905153">
        <w:rPr>
          <w:rStyle w:val="dieuChar"/>
          <w:rFonts w:ascii="Times New Roman" w:hAnsi="Times New Roman"/>
          <w:b w:val="0"/>
          <w:color w:val="000000" w:themeColor="text1"/>
          <w:sz w:val="27"/>
          <w:szCs w:val="27"/>
        </w:rPr>
        <w:t xml:space="preserve"> </w:t>
      </w:r>
    </w:p>
    <w:p w14:paraId="0AC84688" w14:textId="77777777" w:rsidR="00A64D12" w:rsidRPr="00905153" w:rsidRDefault="006C043A" w:rsidP="00512CBA">
      <w:pPr>
        <w:spacing w:before="60"/>
        <w:ind w:left="57" w:firstLine="663"/>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Thông tư 40/2017/TT-BTC ngày 28/04/2017 của Bộ tài chính quy định chế độ công tác phí, chế độ chi hội nghị;</w:t>
      </w:r>
    </w:p>
    <w:p w14:paraId="2EAB272E" w14:textId="77777777" w:rsidR="00B61BFF" w:rsidRPr="00905153" w:rsidRDefault="006C043A" w:rsidP="00512CBA">
      <w:pPr>
        <w:spacing w:before="60"/>
        <w:ind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Thông tư 161/2012/TT-BTC ngày 20/10/2012 Quy định chế độ kiểm soát, thanh toán các khoản chi ngân sách nhà nước thanh toán qua kho bạc nhà nước;</w:t>
      </w:r>
      <w:r w:rsidR="00430E40" w:rsidRPr="00905153">
        <w:rPr>
          <w:rFonts w:ascii="Times New Roman" w:hAnsi="Times New Roman"/>
          <w:color w:val="000000" w:themeColor="text1"/>
          <w:sz w:val="27"/>
          <w:szCs w:val="27"/>
        </w:rPr>
        <w:t xml:space="preserve"> </w:t>
      </w:r>
      <w:r w:rsidR="00B61BFF" w:rsidRPr="00905153">
        <w:rPr>
          <w:rFonts w:ascii="Times New Roman" w:hAnsi="Times New Roman"/>
          <w:color w:val="000000" w:themeColor="text1"/>
          <w:sz w:val="27"/>
          <w:szCs w:val="27"/>
        </w:rPr>
        <w:t xml:space="preserve">  </w:t>
      </w:r>
    </w:p>
    <w:p w14:paraId="40468295" w14:textId="2BACCD89" w:rsidR="00A64D12" w:rsidRPr="00905153" w:rsidRDefault="00EA6ABE" w:rsidP="00512CBA">
      <w:pPr>
        <w:spacing w:before="60"/>
        <w:ind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430E40" w:rsidRPr="00905153">
        <w:rPr>
          <w:rFonts w:ascii="Times New Roman" w:hAnsi="Times New Roman"/>
          <w:color w:val="000000" w:themeColor="text1"/>
          <w:sz w:val="27"/>
          <w:szCs w:val="27"/>
        </w:rPr>
        <w:t xml:space="preserve">Thông tư 39/2016/TT-BTC ngày 01 tháng 3 năm 2016 sửa đổi, bổ sung một số điều của Thông tư </w:t>
      </w:r>
      <w:r w:rsidR="00C97D71" w:rsidRPr="00905153">
        <w:rPr>
          <w:rFonts w:ascii="Times New Roman" w:hAnsi="Times New Roman"/>
          <w:color w:val="000000" w:themeColor="text1"/>
          <w:sz w:val="27"/>
          <w:szCs w:val="27"/>
        </w:rPr>
        <w:t>161/2012/TT-BTC ngày 20/10/2012 của Bộ Tài chính</w:t>
      </w:r>
      <w:r w:rsidR="00502F9E" w:rsidRPr="00905153">
        <w:rPr>
          <w:rFonts w:ascii="Times New Roman" w:hAnsi="Times New Roman"/>
          <w:color w:val="000000" w:themeColor="text1"/>
          <w:sz w:val="27"/>
          <w:szCs w:val="27"/>
        </w:rPr>
        <w:t xml:space="preserve"> </w:t>
      </w:r>
      <w:r w:rsidR="00C97D71" w:rsidRPr="00905153">
        <w:rPr>
          <w:rFonts w:ascii="Times New Roman" w:hAnsi="Times New Roman"/>
          <w:color w:val="000000" w:themeColor="text1"/>
          <w:sz w:val="27"/>
          <w:szCs w:val="27"/>
        </w:rPr>
        <w:t>Quy định chế độ kiểm soát, thanh toán các khoản chi ngân sách nhà nước th</w:t>
      </w:r>
      <w:r w:rsidR="00502F9E" w:rsidRPr="00905153">
        <w:rPr>
          <w:rFonts w:ascii="Times New Roman" w:hAnsi="Times New Roman"/>
          <w:color w:val="000000" w:themeColor="text1"/>
          <w:sz w:val="27"/>
          <w:szCs w:val="27"/>
        </w:rPr>
        <w:t>anh toán qua kho bạc nhà nước;</w:t>
      </w:r>
    </w:p>
    <w:p w14:paraId="6C0C6A4A" w14:textId="77777777" w:rsidR="00502F9E" w:rsidRPr="00905153" w:rsidRDefault="00502F9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lastRenderedPageBreak/>
        <w:t>Thông tư số 328/2016/TT-BTC ngày 26/12/2016 của Bộ Tài chính về việc hướng dẫn thu và quản lý các khoản thu ngân sách nhà nước qua KBNN và Thông tư số 13/2017/TT.BTC ngày 15/02/2017 của Bộ Tài chính” V/v Quy định quản lý thu,chi bằng tiền mặt qua hệ thống Kho bạc Nhà nước</w:t>
      </w:r>
    </w:p>
    <w:p w14:paraId="335682C2" w14:textId="64E5408B" w:rsidR="005866BA" w:rsidRPr="00905153" w:rsidRDefault="005866BA"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Thông tư liên tịch số 01/2006/TTLT-BGD</w:t>
      </w:r>
      <w:r w:rsidR="00B61BFF" w:rsidRPr="00905153">
        <w:rPr>
          <w:rFonts w:ascii="Times New Roman" w:hAnsi="Times New Roman"/>
          <w:color w:val="000000" w:themeColor="text1"/>
          <w:sz w:val="27"/>
          <w:szCs w:val="27"/>
        </w:rPr>
        <w:t xml:space="preserve">ĐT–BNV-BTC ngày 23/01/2006 v/v </w:t>
      </w:r>
      <w:r w:rsidRPr="00905153">
        <w:rPr>
          <w:rFonts w:ascii="Times New Roman" w:hAnsi="Times New Roman"/>
          <w:color w:val="000000" w:themeColor="text1"/>
          <w:sz w:val="27"/>
          <w:szCs w:val="27"/>
        </w:rPr>
        <w:t>hướng dẫn  thực hiện QĐ số 244/2005/QĐ-TTg về chế độ phụ cấp ưu đãi đối với nhà giáo đang trực tiếp giảng dạy trong các cơ sở giáo dục công lập;</w:t>
      </w:r>
    </w:p>
    <w:p w14:paraId="18E31948" w14:textId="77777777" w:rsidR="005866BA" w:rsidRPr="00905153" w:rsidRDefault="005866BA"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Thông tư số 33/2005/TT- BGD &amp;ĐT v/v hướng dẫn tạm thời thực hiện chế độ phụ cấp chức vụ lãnh đạo trong các cơ</w:t>
      </w:r>
      <w:r w:rsidR="00502F9E" w:rsidRPr="00905153">
        <w:rPr>
          <w:rFonts w:ascii="Times New Roman" w:hAnsi="Times New Roman"/>
          <w:color w:val="000000" w:themeColor="text1"/>
          <w:sz w:val="27"/>
          <w:szCs w:val="27"/>
        </w:rPr>
        <w:t xml:space="preserve"> sở giáo dục công lập;</w:t>
      </w:r>
    </w:p>
    <w:p w14:paraId="4D92C66B" w14:textId="77777777" w:rsidR="00226C94" w:rsidRPr="00905153" w:rsidRDefault="00226C94" w:rsidP="00512CBA">
      <w:pPr>
        <w:pStyle w:val="Normal13pt"/>
        <w:spacing w:before="60" w:after="120"/>
        <w:ind w:right="28" w:firstLine="720"/>
        <w:jc w:val="both"/>
        <w:rPr>
          <w:i w:val="0"/>
          <w:color w:val="000000" w:themeColor="text1"/>
          <w:sz w:val="27"/>
          <w:szCs w:val="27"/>
        </w:rPr>
      </w:pPr>
      <w:r w:rsidRPr="00905153">
        <w:rPr>
          <w:i w:val="0"/>
          <w:color w:val="000000" w:themeColor="text1"/>
          <w:sz w:val="27"/>
          <w:szCs w:val="27"/>
        </w:rPr>
        <w:t>Căn cứ vào Thông tư số 107/2017/TT-BTC ngày 10 tháng 10 năm 2017 của Bộ trưởng Bộ Tài chính hướng dẫn chế độ kế toán hành chính sự nghiệp;</w:t>
      </w:r>
    </w:p>
    <w:p w14:paraId="7520DB26" w14:textId="77777777" w:rsidR="00502F9E" w:rsidRPr="00905153" w:rsidRDefault="00502F9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bCs/>
          <w:color w:val="000000" w:themeColor="text1"/>
          <w:sz w:val="27"/>
          <w:szCs w:val="27"/>
        </w:rPr>
        <w:t xml:space="preserve">Nghị quyết số 27/2017/NQ-HĐND ngày 08/12/2017 của Hội đồng Nhân dân tỉnh An Giang </w:t>
      </w:r>
      <w:r w:rsidRPr="00905153">
        <w:rPr>
          <w:rFonts w:ascii="Times New Roman" w:hAnsi="Times New Roman"/>
          <w:color w:val="000000" w:themeColor="text1"/>
          <w:sz w:val="27"/>
          <w:szCs w:val="27"/>
        </w:rPr>
        <w:t>về việc Ban hành quy định mức chi công tác phí, hội nghị phí trên địa bàn tỉnh An Giang;</w:t>
      </w:r>
    </w:p>
    <w:p w14:paraId="5EA0DE9C" w14:textId="26FF2395" w:rsidR="00D5751E" w:rsidRPr="00905153" w:rsidRDefault="00D5751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Căn cứ vào Nghị định số 60/2021/NĐ-CP ngày 21 tháng 06 năm 2021 của Chính phủ quy định cơ chế tự chủ tài chính của đơn vị sự nghiệp công lập;</w:t>
      </w:r>
    </w:p>
    <w:p w14:paraId="4711A391" w14:textId="77777777" w:rsidR="00280BB7" w:rsidRPr="00905153" w:rsidRDefault="00280BB7"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Nghị định số 77/2021/NĐ-CP ngày 01/8/2021 của Chính phủ về quy định chế độ phụ cấp thâm niên đối với nhà giáo;</w:t>
      </w:r>
    </w:p>
    <w:p w14:paraId="64F16B49" w14:textId="4ABD08B9" w:rsidR="00266BDB" w:rsidRPr="00905153" w:rsidRDefault="00266BDB" w:rsidP="00512CBA">
      <w:pPr>
        <w:spacing w:before="60" w:after="120"/>
        <w:ind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Căn cứ Nghị định số 81/2021/NĐ-CP  ngày 27/8/2021 của Chính phủ quy định về cơ chế thu, quản lý học phí đối với các cơ sở giáo dục thuộc hệ thống giáo dục quốc dân và chính sách miễn, giãm học phí, hỗ trợ chi phí học tập; giá dịch vụ trong lĩnh cực giáo dục, đào tạo;</w:t>
      </w:r>
    </w:p>
    <w:p w14:paraId="13AC56C8" w14:textId="17DB27E6" w:rsidR="00266BDB" w:rsidRPr="00905153" w:rsidRDefault="00266BDB" w:rsidP="00512CBA">
      <w:pPr>
        <w:spacing w:before="60"/>
        <w:ind w:firstLine="720"/>
        <w:jc w:val="both"/>
        <w:rPr>
          <w:rFonts w:ascii="Times New Roman" w:hAnsi="Times New Roman"/>
          <w:color w:val="000000" w:themeColor="text1"/>
          <w:sz w:val="27"/>
          <w:szCs w:val="27"/>
        </w:rPr>
      </w:pPr>
      <w:bookmarkStart w:id="1" w:name="_Hlk133419454"/>
      <w:r w:rsidRPr="00905153">
        <w:rPr>
          <w:rFonts w:ascii="Times New Roman" w:hAnsi="Times New Roman"/>
          <w:color w:val="000000" w:themeColor="text1"/>
          <w:sz w:val="27"/>
          <w:szCs w:val="27"/>
        </w:rPr>
        <w:t>Căn cứ Nghị quyết số 1</w:t>
      </w:r>
      <w:r w:rsidR="00C04D78" w:rsidRPr="00905153">
        <w:rPr>
          <w:rFonts w:ascii="Times New Roman" w:hAnsi="Times New Roman"/>
          <w:color w:val="000000" w:themeColor="text1"/>
          <w:sz w:val="27"/>
          <w:szCs w:val="27"/>
        </w:rPr>
        <w:t>1</w:t>
      </w:r>
      <w:r w:rsidRPr="00905153">
        <w:rPr>
          <w:rFonts w:ascii="Times New Roman" w:hAnsi="Times New Roman"/>
          <w:color w:val="000000" w:themeColor="text1"/>
          <w:sz w:val="27"/>
          <w:szCs w:val="27"/>
        </w:rPr>
        <w:t>/202</w:t>
      </w:r>
      <w:r w:rsidR="00C04D78" w:rsidRPr="00905153">
        <w:rPr>
          <w:rFonts w:ascii="Times New Roman" w:hAnsi="Times New Roman"/>
          <w:color w:val="000000" w:themeColor="text1"/>
          <w:sz w:val="27"/>
          <w:szCs w:val="27"/>
        </w:rPr>
        <w:t>2</w:t>
      </w:r>
      <w:r w:rsidRPr="00905153">
        <w:rPr>
          <w:rFonts w:ascii="Times New Roman" w:hAnsi="Times New Roman"/>
          <w:color w:val="000000" w:themeColor="text1"/>
          <w:sz w:val="27"/>
          <w:szCs w:val="27"/>
        </w:rPr>
        <w:t>/NQ-HĐND ngày 1</w:t>
      </w:r>
      <w:r w:rsidR="00C04D78" w:rsidRPr="00905153">
        <w:rPr>
          <w:rFonts w:ascii="Times New Roman" w:hAnsi="Times New Roman"/>
          <w:color w:val="000000" w:themeColor="text1"/>
          <w:sz w:val="27"/>
          <w:szCs w:val="27"/>
        </w:rPr>
        <w:t>2</w:t>
      </w:r>
      <w:r w:rsidRPr="00905153">
        <w:rPr>
          <w:rFonts w:ascii="Times New Roman" w:hAnsi="Times New Roman"/>
          <w:color w:val="000000" w:themeColor="text1"/>
          <w:sz w:val="27"/>
          <w:szCs w:val="27"/>
        </w:rPr>
        <w:t>/</w:t>
      </w:r>
      <w:r w:rsidR="00C04D78" w:rsidRPr="00905153">
        <w:rPr>
          <w:rFonts w:ascii="Times New Roman" w:hAnsi="Times New Roman"/>
          <w:color w:val="000000" w:themeColor="text1"/>
          <w:sz w:val="27"/>
          <w:szCs w:val="27"/>
        </w:rPr>
        <w:t>7</w:t>
      </w:r>
      <w:r w:rsidRPr="00905153">
        <w:rPr>
          <w:rFonts w:ascii="Times New Roman" w:hAnsi="Times New Roman"/>
          <w:color w:val="000000" w:themeColor="text1"/>
          <w:sz w:val="27"/>
          <w:szCs w:val="27"/>
        </w:rPr>
        <w:t>/202</w:t>
      </w:r>
      <w:r w:rsidR="00C04D78" w:rsidRPr="00905153">
        <w:rPr>
          <w:rFonts w:ascii="Times New Roman" w:hAnsi="Times New Roman"/>
          <w:color w:val="000000" w:themeColor="text1"/>
          <w:sz w:val="27"/>
          <w:szCs w:val="27"/>
        </w:rPr>
        <w:t>2</w:t>
      </w:r>
      <w:r w:rsidRPr="00905153">
        <w:rPr>
          <w:rFonts w:ascii="Times New Roman" w:hAnsi="Times New Roman"/>
          <w:color w:val="000000" w:themeColor="text1"/>
          <w:sz w:val="27"/>
          <w:szCs w:val="27"/>
        </w:rPr>
        <w:t xml:space="preserve"> của Hội đồng nhân dân tỉnh An Giang về việc quy định mức </w:t>
      </w:r>
      <w:r w:rsidR="00C04D78" w:rsidRPr="00905153">
        <w:rPr>
          <w:rFonts w:ascii="Times New Roman" w:hAnsi="Times New Roman"/>
          <w:color w:val="000000" w:themeColor="text1"/>
          <w:sz w:val="27"/>
          <w:szCs w:val="27"/>
        </w:rPr>
        <w:t xml:space="preserve">học phí </w:t>
      </w:r>
      <w:r w:rsidRPr="00905153">
        <w:rPr>
          <w:rFonts w:ascii="Times New Roman" w:hAnsi="Times New Roman"/>
          <w:color w:val="000000" w:themeColor="text1"/>
          <w:sz w:val="27"/>
          <w:szCs w:val="27"/>
        </w:rPr>
        <w:t>mầm non</w:t>
      </w:r>
      <w:r w:rsidR="00C04D78" w:rsidRPr="00905153">
        <w:rPr>
          <w:rFonts w:ascii="Times New Roman" w:hAnsi="Times New Roman"/>
          <w:color w:val="000000" w:themeColor="text1"/>
          <w:sz w:val="27"/>
          <w:szCs w:val="27"/>
        </w:rPr>
        <w:t>,</w:t>
      </w:r>
      <w:r w:rsidRPr="00905153">
        <w:rPr>
          <w:rFonts w:ascii="Times New Roman" w:hAnsi="Times New Roman"/>
          <w:color w:val="000000" w:themeColor="text1"/>
          <w:sz w:val="27"/>
          <w:szCs w:val="27"/>
        </w:rPr>
        <w:t xml:space="preserve"> phổ thông công năm học 202</w:t>
      </w:r>
      <w:r w:rsidR="00C04D78" w:rsidRPr="00905153">
        <w:rPr>
          <w:rFonts w:ascii="Times New Roman" w:hAnsi="Times New Roman"/>
          <w:color w:val="000000" w:themeColor="text1"/>
          <w:sz w:val="27"/>
          <w:szCs w:val="27"/>
        </w:rPr>
        <w:t>2</w:t>
      </w:r>
      <w:r w:rsidRPr="00905153">
        <w:rPr>
          <w:rFonts w:ascii="Times New Roman" w:hAnsi="Times New Roman"/>
          <w:color w:val="000000" w:themeColor="text1"/>
          <w:sz w:val="27"/>
          <w:szCs w:val="27"/>
        </w:rPr>
        <w:t>-2</w:t>
      </w:r>
      <w:r w:rsidR="00D5751E" w:rsidRPr="00905153">
        <w:rPr>
          <w:rFonts w:ascii="Times New Roman" w:hAnsi="Times New Roman"/>
          <w:color w:val="000000" w:themeColor="text1"/>
          <w:sz w:val="27"/>
          <w:szCs w:val="27"/>
        </w:rPr>
        <w:t>02</w:t>
      </w:r>
      <w:r w:rsidR="00C04D78" w:rsidRPr="00905153">
        <w:rPr>
          <w:rFonts w:ascii="Times New Roman" w:hAnsi="Times New Roman"/>
          <w:color w:val="000000" w:themeColor="text1"/>
          <w:sz w:val="27"/>
          <w:szCs w:val="27"/>
        </w:rPr>
        <w:t>3</w:t>
      </w:r>
      <w:r w:rsidR="00D5751E" w:rsidRPr="00905153">
        <w:rPr>
          <w:rFonts w:ascii="Times New Roman" w:hAnsi="Times New Roman"/>
          <w:color w:val="000000" w:themeColor="text1"/>
          <w:sz w:val="27"/>
          <w:szCs w:val="27"/>
        </w:rPr>
        <w:t xml:space="preserve"> trên địa bàn tỉnh An Giang;</w:t>
      </w:r>
    </w:p>
    <w:p w14:paraId="566E5462" w14:textId="1465B714" w:rsidR="00DF4C3C" w:rsidRPr="00905153" w:rsidRDefault="00DF4C3C" w:rsidP="00512CBA">
      <w:pPr>
        <w:spacing w:before="60"/>
        <w:ind w:firstLine="720"/>
        <w:jc w:val="both"/>
        <w:rPr>
          <w:rFonts w:ascii="Times New Roman" w:hAnsi="Times New Roman"/>
          <w:color w:val="000000" w:themeColor="text1"/>
          <w:sz w:val="27"/>
          <w:szCs w:val="27"/>
        </w:rPr>
      </w:pPr>
      <w:r w:rsidRPr="00905153">
        <w:rPr>
          <w:rStyle w:val="fontstyle01"/>
          <w:sz w:val="27"/>
          <w:szCs w:val="27"/>
        </w:rPr>
        <w:t>Thực hiện Công văn số 294/UBND-KGVX ngày 24 tháng 3 năm 2023 của Ủy</w:t>
      </w:r>
      <w:r w:rsidRPr="00905153">
        <w:rPr>
          <w:rFonts w:ascii="Times New Roman" w:hAnsi="Times New Roman"/>
          <w:color w:val="000000"/>
          <w:sz w:val="27"/>
          <w:szCs w:val="27"/>
        </w:rPr>
        <w:br/>
      </w:r>
      <w:r w:rsidRPr="00905153">
        <w:rPr>
          <w:rStyle w:val="fontstyle01"/>
          <w:sz w:val="27"/>
          <w:szCs w:val="27"/>
        </w:rPr>
        <w:t>ban nhân dân (UBND) tỉnh An Giang về việc triển khai thực hiện Nghị quyết số</w:t>
      </w:r>
      <w:r w:rsidRPr="00905153">
        <w:rPr>
          <w:rFonts w:ascii="Times New Roman" w:hAnsi="Times New Roman"/>
          <w:color w:val="000000"/>
          <w:sz w:val="27"/>
          <w:szCs w:val="27"/>
        </w:rPr>
        <w:br/>
      </w:r>
      <w:r w:rsidRPr="00905153">
        <w:rPr>
          <w:rStyle w:val="fontstyle01"/>
          <w:sz w:val="27"/>
          <w:szCs w:val="27"/>
        </w:rPr>
        <w:t>165/NQ-CP ngày 20 tháng 12 năm 2022 của Chính phủ về học phí đối với cơ sở giáo</w:t>
      </w:r>
      <w:r w:rsidRPr="00905153">
        <w:rPr>
          <w:rFonts w:ascii="Times New Roman" w:hAnsi="Times New Roman"/>
          <w:color w:val="000000"/>
          <w:sz w:val="27"/>
          <w:szCs w:val="27"/>
        </w:rPr>
        <w:br/>
      </w:r>
      <w:r w:rsidRPr="00905153">
        <w:rPr>
          <w:rStyle w:val="fontstyle01"/>
          <w:sz w:val="27"/>
          <w:szCs w:val="27"/>
        </w:rPr>
        <w:t>dục và đào tạo công lập năm học 2022 - 2023 trên địa bàn tỉnh;</w:t>
      </w:r>
    </w:p>
    <w:bookmarkEnd w:id="1"/>
    <w:p w14:paraId="528B54D2" w14:textId="084E19F8" w:rsidR="007D211B" w:rsidRPr="00905153" w:rsidRDefault="007D211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Quyết định </w:t>
      </w:r>
      <w:r w:rsidR="00A04CEC" w:rsidRPr="00905153">
        <w:rPr>
          <w:rFonts w:ascii="Times New Roman" w:hAnsi="Times New Roman"/>
          <w:color w:val="000000" w:themeColor="text1"/>
          <w:sz w:val="27"/>
          <w:szCs w:val="27"/>
        </w:rPr>
        <w:t>666</w:t>
      </w:r>
      <w:r w:rsidR="00266BDB" w:rsidRPr="00905153">
        <w:rPr>
          <w:rFonts w:ascii="Times New Roman" w:hAnsi="Times New Roman"/>
          <w:color w:val="000000" w:themeColor="text1"/>
          <w:sz w:val="27"/>
          <w:szCs w:val="27"/>
        </w:rPr>
        <w:t>/QĐ</w:t>
      </w:r>
      <w:r w:rsidRPr="00905153">
        <w:rPr>
          <w:rFonts w:ascii="Times New Roman" w:hAnsi="Times New Roman"/>
          <w:color w:val="000000" w:themeColor="text1"/>
          <w:sz w:val="27"/>
          <w:szCs w:val="27"/>
        </w:rPr>
        <w:t xml:space="preserve">-UBND ngày </w:t>
      </w:r>
      <w:r w:rsidR="00A04CEC" w:rsidRPr="00905153">
        <w:rPr>
          <w:rFonts w:ascii="Times New Roman" w:hAnsi="Times New Roman"/>
          <w:color w:val="000000" w:themeColor="text1"/>
          <w:sz w:val="27"/>
          <w:szCs w:val="27"/>
        </w:rPr>
        <w:t>24</w:t>
      </w:r>
      <w:r w:rsidR="00266BDB" w:rsidRPr="00905153">
        <w:rPr>
          <w:rFonts w:ascii="Times New Roman" w:hAnsi="Times New Roman"/>
          <w:color w:val="000000" w:themeColor="text1"/>
          <w:sz w:val="27"/>
          <w:szCs w:val="27"/>
        </w:rPr>
        <w:t>/0</w:t>
      </w:r>
      <w:r w:rsidR="00A04CEC" w:rsidRPr="00905153">
        <w:rPr>
          <w:rFonts w:ascii="Times New Roman" w:hAnsi="Times New Roman"/>
          <w:color w:val="000000" w:themeColor="text1"/>
          <w:sz w:val="27"/>
          <w:szCs w:val="27"/>
        </w:rPr>
        <w:t>3</w:t>
      </w:r>
      <w:r w:rsidR="00266BDB" w:rsidRPr="00905153">
        <w:rPr>
          <w:rFonts w:ascii="Times New Roman" w:hAnsi="Times New Roman"/>
          <w:color w:val="000000" w:themeColor="text1"/>
          <w:sz w:val="27"/>
          <w:szCs w:val="27"/>
        </w:rPr>
        <w:t>/202</w:t>
      </w:r>
      <w:r w:rsidR="00A04CEC" w:rsidRPr="00905153">
        <w:rPr>
          <w:rFonts w:ascii="Times New Roman" w:hAnsi="Times New Roman"/>
          <w:color w:val="000000" w:themeColor="text1"/>
          <w:sz w:val="27"/>
          <w:szCs w:val="27"/>
        </w:rPr>
        <w:t>2</w:t>
      </w:r>
      <w:r w:rsidRPr="00905153">
        <w:rPr>
          <w:rFonts w:ascii="Times New Roman" w:hAnsi="Times New Roman"/>
          <w:color w:val="000000" w:themeColor="text1"/>
          <w:sz w:val="27"/>
          <w:szCs w:val="27"/>
        </w:rPr>
        <w:t xml:space="preserve"> của UBND huyện Châu Phú về việc giao quyền tự chủ, tự chịu trách nhiệm về tài chính </w:t>
      </w:r>
      <w:r w:rsidR="00266BDB" w:rsidRPr="00905153">
        <w:rPr>
          <w:rFonts w:ascii="Times New Roman" w:hAnsi="Times New Roman"/>
          <w:color w:val="000000" w:themeColor="text1"/>
          <w:sz w:val="27"/>
          <w:szCs w:val="27"/>
        </w:rPr>
        <w:t>cho Trường THCS Vĩnh Thạnh Trung giai đoạn 202</w:t>
      </w:r>
      <w:r w:rsidR="00A04CEC" w:rsidRPr="00905153">
        <w:rPr>
          <w:rFonts w:ascii="Times New Roman" w:hAnsi="Times New Roman"/>
          <w:color w:val="000000" w:themeColor="text1"/>
          <w:sz w:val="27"/>
          <w:szCs w:val="27"/>
        </w:rPr>
        <w:t>2</w:t>
      </w:r>
      <w:r w:rsidR="00266BDB" w:rsidRPr="00905153">
        <w:rPr>
          <w:rFonts w:ascii="Times New Roman" w:hAnsi="Times New Roman"/>
          <w:color w:val="000000" w:themeColor="text1"/>
          <w:sz w:val="27"/>
          <w:szCs w:val="27"/>
        </w:rPr>
        <w:t>-202</w:t>
      </w:r>
      <w:r w:rsidR="00A04CEC" w:rsidRPr="00905153">
        <w:rPr>
          <w:rFonts w:ascii="Times New Roman" w:hAnsi="Times New Roman"/>
          <w:color w:val="000000" w:themeColor="text1"/>
          <w:sz w:val="27"/>
          <w:szCs w:val="27"/>
        </w:rPr>
        <w:t>6</w:t>
      </w:r>
      <w:r w:rsidR="00D5751E" w:rsidRPr="00905153">
        <w:rPr>
          <w:rFonts w:ascii="Times New Roman" w:hAnsi="Times New Roman"/>
          <w:color w:val="000000" w:themeColor="text1"/>
          <w:sz w:val="27"/>
          <w:szCs w:val="27"/>
        </w:rPr>
        <w:t>;</w:t>
      </w:r>
    </w:p>
    <w:p w14:paraId="37470574" w14:textId="5C761415" w:rsidR="00C04D78" w:rsidRPr="00905153" w:rsidRDefault="00C04D78"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Căn cứ vào Nghị quyết số 13/2022/NQ-HĐND ngày 12/7/2022 của Hội đồng </w:t>
      </w:r>
      <w:r w:rsidR="00EC233D" w:rsidRPr="00905153">
        <w:rPr>
          <w:rFonts w:ascii="Times New Roman" w:hAnsi="Times New Roman"/>
          <w:color w:val="000000" w:themeColor="text1"/>
          <w:sz w:val="27"/>
          <w:szCs w:val="27"/>
        </w:rPr>
        <w:t>N</w:t>
      </w:r>
      <w:r w:rsidRPr="00905153">
        <w:rPr>
          <w:rFonts w:ascii="Times New Roman" w:hAnsi="Times New Roman"/>
          <w:color w:val="000000" w:themeColor="text1"/>
          <w:sz w:val="27"/>
          <w:szCs w:val="27"/>
        </w:rPr>
        <w:t xml:space="preserve">hân dân tỉnh An Giang về việc quy định nội dung chi và mức chi cho hoạt động tổ chức các kỳ thi, cuộc thi trong lĩnh vực giáo dục trên địa bàn tỉnh An Giang và Nghị quyết số 39/2022/NQ-HĐND ngày 12/12/2022 của Hội đồng </w:t>
      </w:r>
      <w:r w:rsidR="00EC233D" w:rsidRPr="00905153">
        <w:rPr>
          <w:rFonts w:ascii="Times New Roman" w:hAnsi="Times New Roman"/>
          <w:color w:val="000000" w:themeColor="text1"/>
          <w:sz w:val="27"/>
          <w:szCs w:val="27"/>
        </w:rPr>
        <w:t>N</w:t>
      </w:r>
      <w:r w:rsidRPr="00905153">
        <w:rPr>
          <w:rFonts w:ascii="Times New Roman" w:hAnsi="Times New Roman"/>
          <w:color w:val="000000" w:themeColor="text1"/>
          <w:sz w:val="27"/>
          <w:szCs w:val="27"/>
        </w:rPr>
        <w:t>hân</w:t>
      </w:r>
      <w:r w:rsidR="00EC233D" w:rsidRPr="00905153">
        <w:rPr>
          <w:rFonts w:ascii="Times New Roman" w:hAnsi="Times New Roman"/>
          <w:color w:val="000000" w:themeColor="text1"/>
          <w:sz w:val="27"/>
          <w:szCs w:val="27"/>
        </w:rPr>
        <w:t xml:space="preserve"> dân</w:t>
      </w:r>
      <w:r w:rsidRPr="00905153">
        <w:rPr>
          <w:rFonts w:ascii="Times New Roman" w:hAnsi="Times New Roman"/>
          <w:color w:val="000000" w:themeColor="text1"/>
          <w:sz w:val="27"/>
          <w:szCs w:val="27"/>
        </w:rPr>
        <w:t xml:space="preserve"> tỉnh </w:t>
      </w:r>
      <w:r w:rsidR="00EC233D" w:rsidRPr="00905153">
        <w:rPr>
          <w:rFonts w:ascii="Times New Roman" w:hAnsi="Times New Roman"/>
          <w:color w:val="000000" w:themeColor="text1"/>
          <w:sz w:val="27"/>
          <w:szCs w:val="27"/>
        </w:rPr>
        <w:t>An Giang về sửa đổi, bổ sung một số điều của Nghị quyết số 13/2022/NQ-HĐND ngày 12/7/2022 quy định nội dung chi và mức chi cho hoạt động tổ chức các kỳ thi, hội thi, cuộc thi trong lĩnh vực giáo dục trên địa bàn tỉnh An Giang.</w:t>
      </w:r>
    </w:p>
    <w:p w14:paraId="680B12C9" w14:textId="77777777" w:rsidR="00562FFF" w:rsidRPr="00905153" w:rsidRDefault="00562FFF" w:rsidP="00512CBA">
      <w:pPr>
        <w:pStyle w:val="Normal13pt"/>
        <w:spacing w:before="60"/>
        <w:ind w:left="57" w:right="0" w:firstLine="720"/>
        <w:rPr>
          <w:b/>
          <w:i w:val="0"/>
          <w:color w:val="000000" w:themeColor="text1"/>
          <w:sz w:val="27"/>
          <w:szCs w:val="27"/>
        </w:rPr>
      </w:pPr>
      <w:r w:rsidRPr="00905153">
        <w:rPr>
          <w:b/>
          <w:i w:val="0"/>
          <w:color w:val="000000" w:themeColor="text1"/>
          <w:sz w:val="27"/>
          <w:szCs w:val="27"/>
        </w:rPr>
        <w:t>Ch</w:t>
      </w:r>
      <w:r w:rsidRPr="00905153">
        <w:rPr>
          <w:b/>
          <w:i w:val="0"/>
          <w:color w:val="000000" w:themeColor="text1"/>
          <w:sz w:val="27"/>
          <w:szCs w:val="27"/>
          <w:lang w:val="vi-VN"/>
        </w:rPr>
        <w:t>ương I</w:t>
      </w:r>
      <w:r w:rsidRPr="00905153">
        <w:rPr>
          <w:b/>
          <w:i w:val="0"/>
          <w:color w:val="000000" w:themeColor="text1"/>
          <w:sz w:val="27"/>
          <w:szCs w:val="27"/>
        </w:rPr>
        <w:t>I</w:t>
      </w:r>
    </w:p>
    <w:p w14:paraId="0BDC9B37" w14:textId="77777777" w:rsidR="00562FFF" w:rsidRPr="00905153" w:rsidRDefault="00562FFF" w:rsidP="00512CBA">
      <w:pPr>
        <w:pStyle w:val="Normal13pt"/>
        <w:spacing w:before="60"/>
        <w:ind w:left="57" w:right="0" w:firstLine="720"/>
        <w:rPr>
          <w:b/>
          <w:i w:val="0"/>
          <w:color w:val="000000" w:themeColor="text1"/>
          <w:sz w:val="27"/>
          <w:szCs w:val="27"/>
        </w:rPr>
      </w:pPr>
      <w:r w:rsidRPr="00905153">
        <w:rPr>
          <w:b/>
          <w:i w:val="0"/>
          <w:color w:val="000000" w:themeColor="text1"/>
          <w:sz w:val="27"/>
          <w:szCs w:val="27"/>
        </w:rPr>
        <w:t>QUY ĐỊNH CỤ THỂ</w:t>
      </w:r>
    </w:p>
    <w:p w14:paraId="293B3991" w14:textId="77777777" w:rsidR="00DC6DED" w:rsidRPr="00905153" w:rsidRDefault="000B4122" w:rsidP="00512CBA">
      <w:pPr>
        <w:pStyle w:val="Normal13pt"/>
        <w:spacing w:before="60"/>
        <w:ind w:left="57" w:right="0" w:firstLine="720"/>
        <w:rPr>
          <w:b/>
          <w:i w:val="0"/>
          <w:color w:val="000000" w:themeColor="text1"/>
          <w:sz w:val="27"/>
          <w:szCs w:val="27"/>
        </w:rPr>
      </w:pPr>
      <w:r w:rsidRPr="00905153">
        <w:rPr>
          <w:b/>
          <w:i w:val="0"/>
          <w:color w:val="000000" w:themeColor="text1"/>
          <w:sz w:val="27"/>
          <w:szCs w:val="27"/>
        </w:rPr>
        <w:t>Mục 1</w:t>
      </w:r>
      <w:r w:rsidR="008F2399" w:rsidRPr="00905153">
        <w:rPr>
          <w:b/>
          <w:i w:val="0"/>
          <w:color w:val="000000" w:themeColor="text1"/>
          <w:sz w:val="27"/>
          <w:szCs w:val="27"/>
        </w:rPr>
        <w:t xml:space="preserve">. </w:t>
      </w:r>
      <w:r w:rsidR="00667BFE" w:rsidRPr="00905153">
        <w:rPr>
          <w:b/>
          <w:i w:val="0"/>
          <w:color w:val="000000" w:themeColor="text1"/>
          <w:sz w:val="27"/>
          <w:szCs w:val="27"/>
        </w:rPr>
        <w:t xml:space="preserve">NGUỒN </w:t>
      </w:r>
      <w:r w:rsidR="00BF173E" w:rsidRPr="00905153">
        <w:rPr>
          <w:b/>
          <w:i w:val="0"/>
          <w:color w:val="000000" w:themeColor="text1"/>
          <w:sz w:val="27"/>
          <w:szCs w:val="27"/>
        </w:rPr>
        <w:t>K</w:t>
      </w:r>
      <w:r w:rsidR="008F2399" w:rsidRPr="00905153">
        <w:rPr>
          <w:b/>
          <w:i w:val="0"/>
          <w:color w:val="000000" w:themeColor="text1"/>
          <w:sz w:val="27"/>
          <w:szCs w:val="27"/>
        </w:rPr>
        <w:t>INH PHÍ</w:t>
      </w:r>
      <w:r w:rsidR="00667BFE" w:rsidRPr="00905153">
        <w:rPr>
          <w:b/>
          <w:i w:val="0"/>
          <w:color w:val="000000" w:themeColor="text1"/>
          <w:sz w:val="27"/>
          <w:szCs w:val="27"/>
        </w:rPr>
        <w:t xml:space="preserve"> </w:t>
      </w:r>
      <w:r w:rsidR="00CA749A" w:rsidRPr="00905153">
        <w:rPr>
          <w:b/>
          <w:i w:val="0"/>
          <w:color w:val="000000" w:themeColor="text1"/>
          <w:sz w:val="27"/>
          <w:szCs w:val="27"/>
        </w:rPr>
        <w:t xml:space="preserve">VÀ </w:t>
      </w:r>
      <w:r w:rsidR="008F2399" w:rsidRPr="00905153">
        <w:rPr>
          <w:b/>
          <w:i w:val="0"/>
          <w:color w:val="000000" w:themeColor="text1"/>
          <w:sz w:val="27"/>
          <w:szCs w:val="27"/>
        </w:rPr>
        <w:t xml:space="preserve">CÁC </w:t>
      </w:r>
      <w:r w:rsidR="00CA749A" w:rsidRPr="00905153">
        <w:rPr>
          <w:b/>
          <w:i w:val="0"/>
          <w:color w:val="000000" w:themeColor="text1"/>
          <w:sz w:val="27"/>
          <w:szCs w:val="27"/>
        </w:rPr>
        <w:t xml:space="preserve">NỘI DUNG CHI </w:t>
      </w:r>
      <w:r w:rsidR="008F2399" w:rsidRPr="00905153">
        <w:rPr>
          <w:b/>
          <w:i w:val="0"/>
          <w:color w:val="000000" w:themeColor="text1"/>
          <w:sz w:val="27"/>
          <w:szCs w:val="27"/>
        </w:rPr>
        <w:t>THỰC HIỆN CHẾ ĐỘ TỰ CHỦ</w:t>
      </w:r>
    </w:p>
    <w:p w14:paraId="601C2612" w14:textId="6FF4802F" w:rsidR="00DC6DED" w:rsidRPr="00905153" w:rsidRDefault="00FE79EE" w:rsidP="00512CBA">
      <w:pPr>
        <w:pStyle w:val="Normal13pt"/>
        <w:spacing w:before="60"/>
        <w:ind w:left="57" w:right="0" w:firstLine="720"/>
        <w:jc w:val="left"/>
        <w:rPr>
          <w:b/>
          <w:i w:val="0"/>
          <w:color w:val="000000" w:themeColor="text1"/>
          <w:sz w:val="27"/>
          <w:szCs w:val="27"/>
        </w:rPr>
      </w:pPr>
      <w:r w:rsidRPr="00905153">
        <w:rPr>
          <w:b/>
          <w:i w:val="0"/>
          <w:color w:val="000000" w:themeColor="text1"/>
          <w:sz w:val="27"/>
          <w:szCs w:val="27"/>
        </w:rPr>
        <w:lastRenderedPageBreak/>
        <w:t>Điều 5.</w:t>
      </w:r>
      <w:r w:rsidR="006E48F9" w:rsidRPr="00905153">
        <w:rPr>
          <w:b/>
          <w:i w:val="0"/>
          <w:color w:val="000000" w:themeColor="text1"/>
          <w:sz w:val="27"/>
          <w:szCs w:val="27"/>
        </w:rPr>
        <w:t xml:space="preserve"> Nguồn </w:t>
      </w:r>
      <w:r w:rsidR="00992D55" w:rsidRPr="00905153">
        <w:rPr>
          <w:b/>
          <w:i w:val="0"/>
          <w:color w:val="000000" w:themeColor="text1"/>
          <w:sz w:val="27"/>
          <w:szCs w:val="27"/>
        </w:rPr>
        <w:t>tài chính của đơn vị</w:t>
      </w:r>
    </w:p>
    <w:p w14:paraId="32ED7BCC" w14:textId="784A60AB" w:rsidR="00D65255" w:rsidRPr="00905153" w:rsidRDefault="00D65255" w:rsidP="00512CBA">
      <w:pPr>
        <w:pStyle w:val="Normal13pt"/>
        <w:spacing w:before="60"/>
        <w:ind w:left="57" w:right="0" w:firstLine="720"/>
        <w:jc w:val="left"/>
        <w:rPr>
          <w:i w:val="0"/>
          <w:color w:val="000000" w:themeColor="text1"/>
          <w:sz w:val="27"/>
          <w:szCs w:val="27"/>
        </w:rPr>
      </w:pPr>
      <w:r w:rsidRPr="00905153">
        <w:rPr>
          <w:i w:val="0"/>
          <w:color w:val="000000" w:themeColor="text1"/>
          <w:sz w:val="27"/>
          <w:szCs w:val="27"/>
        </w:rPr>
        <w:t>1</w:t>
      </w:r>
      <w:r w:rsidRPr="00905153">
        <w:rPr>
          <w:b/>
          <w:i w:val="0"/>
          <w:color w:val="000000" w:themeColor="text1"/>
          <w:sz w:val="27"/>
          <w:szCs w:val="27"/>
        </w:rPr>
        <w:t>. Nguồn kinh phí do Ngân sách Nhà nước cấp</w:t>
      </w:r>
      <w:r w:rsidR="00B45650" w:rsidRPr="00905153">
        <w:rPr>
          <w:b/>
          <w:i w:val="0"/>
          <w:color w:val="000000" w:themeColor="text1"/>
          <w:sz w:val="27"/>
          <w:szCs w:val="27"/>
        </w:rPr>
        <w:t>:</w:t>
      </w:r>
    </w:p>
    <w:p w14:paraId="5BB3133B" w14:textId="2AE06DF2" w:rsidR="00D65255" w:rsidRPr="00905153" w:rsidRDefault="00D65255" w:rsidP="00512CBA">
      <w:pPr>
        <w:pStyle w:val="Normal13pt"/>
        <w:spacing w:before="60"/>
        <w:ind w:left="57" w:right="0" w:firstLine="720"/>
        <w:jc w:val="left"/>
        <w:rPr>
          <w:i w:val="0"/>
          <w:color w:val="000000" w:themeColor="text1"/>
          <w:sz w:val="27"/>
          <w:szCs w:val="27"/>
        </w:rPr>
      </w:pPr>
      <w:r w:rsidRPr="00905153">
        <w:rPr>
          <w:i w:val="0"/>
          <w:color w:val="000000" w:themeColor="text1"/>
          <w:sz w:val="27"/>
          <w:szCs w:val="27"/>
        </w:rPr>
        <w:t xml:space="preserve">- </w:t>
      </w:r>
      <w:r w:rsidR="00992D55" w:rsidRPr="00905153">
        <w:rPr>
          <w:i w:val="0"/>
          <w:color w:val="000000" w:themeColor="text1"/>
          <w:sz w:val="27"/>
          <w:szCs w:val="27"/>
        </w:rPr>
        <w:t>Kinh phí cấp chi thường xuyên trên cơ sở nhiệm vụ được Nhà nước giao, số lượng người làm việc và định mức phân bổ dự toán được cấp có thẩm quyền phê duyệt</w:t>
      </w:r>
      <w:r w:rsidRPr="00905153">
        <w:rPr>
          <w:i w:val="0"/>
          <w:color w:val="000000" w:themeColor="text1"/>
          <w:sz w:val="27"/>
          <w:szCs w:val="27"/>
        </w:rPr>
        <w:t>;</w:t>
      </w:r>
    </w:p>
    <w:p w14:paraId="7FF59B44" w14:textId="77777777" w:rsidR="00D65255" w:rsidRPr="00905153" w:rsidRDefault="00D65255" w:rsidP="00512CBA">
      <w:pPr>
        <w:pStyle w:val="Normal13pt"/>
        <w:spacing w:before="60"/>
        <w:ind w:left="57" w:right="0" w:firstLine="720"/>
        <w:jc w:val="left"/>
        <w:rPr>
          <w:i w:val="0"/>
          <w:color w:val="000000" w:themeColor="text1"/>
          <w:sz w:val="27"/>
          <w:szCs w:val="27"/>
        </w:rPr>
      </w:pPr>
      <w:r w:rsidRPr="00905153">
        <w:rPr>
          <w:i w:val="0"/>
          <w:color w:val="000000" w:themeColor="text1"/>
          <w:sz w:val="27"/>
          <w:szCs w:val="27"/>
        </w:rPr>
        <w:t>- Kinh phí được giao bổ sung (nếu có).</w:t>
      </w:r>
    </w:p>
    <w:p w14:paraId="0C5281EF" w14:textId="7EE6A2BE" w:rsidR="00DC6DED" w:rsidRPr="00905153" w:rsidRDefault="00D65255" w:rsidP="00512CBA">
      <w:pPr>
        <w:pStyle w:val="Normal13pt"/>
        <w:spacing w:before="60"/>
        <w:ind w:left="57" w:right="0" w:firstLine="720"/>
        <w:jc w:val="both"/>
        <w:rPr>
          <w:b/>
          <w:i w:val="0"/>
          <w:color w:val="000000" w:themeColor="text1"/>
          <w:sz w:val="27"/>
          <w:szCs w:val="27"/>
        </w:rPr>
      </w:pPr>
      <w:r w:rsidRPr="00905153">
        <w:rPr>
          <w:b/>
          <w:i w:val="0"/>
          <w:color w:val="000000" w:themeColor="text1"/>
          <w:sz w:val="27"/>
          <w:szCs w:val="27"/>
        </w:rPr>
        <w:t xml:space="preserve">2. </w:t>
      </w:r>
      <w:r w:rsidR="002E3E54" w:rsidRPr="00905153">
        <w:rPr>
          <w:b/>
          <w:i w:val="0"/>
          <w:color w:val="000000" w:themeColor="text1"/>
          <w:sz w:val="27"/>
          <w:szCs w:val="27"/>
        </w:rPr>
        <w:t>Nguồn thu</w:t>
      </w:r>
      <w:r w:rsidR="00992D55" w:rsidRPr="00905153">
        <w:rPr>
          <w:b/>
          <w:i w:val="0"/>
          <w:color w:val="000000" w:themeColor="text1"/>
          <w:sz w:val="27"/>
          <w:szCs w:val="27"/>
        </w:rPr>
        <w:t xml:space="preserve"> hoạt động sự nghiệp</w:t>
      </w:r>
      <w:r w:rsidR="002E3E54" w:rsidRPr="00905153">
        <w:rPr>
          <w:b/>
          <w:i w:val="0"/>
          <w:color w:val="000000" w:themeColor="text1"/>
          <w:sz w:val="27"/>
          <w:szCs w:val="27"/>
        </w:rPr>
        <w:t xml:space="preserve"> d</w:t>
      </w:r>
      <w:r w:rsidRPr="00905153">
        <w:rPr>
          <w:b/>
          <w:i w:val="0"/>
          <w:color w:val="000000" w:themeColor="text1"/>
          <w:sz w:val="27"/>
          <w:szCs w:val="27"/>
        </w:rPr>
        <w:t>ịch vụ giáo dục</w:t>
      </w:r>
      <w:r w:rsidR="007E2A34" w:rsidRPr="00905153">
        <w:rPr>
          <w:b/>
          <w:i w:val="0"/>
          <w:color w:val="000000" w:themeColor="text1"/>
          <w:sz w:val="27"/>
          <w:szCs w:val="27"/>
        </w:rPr>
        <w:t xml:space="preserve"> ( học phí)</w:t>
      </w:r>
      <w:r w:rsidR="002E3E54" w:rsidRPr="00905153">
        <w:rPr>
          <w:b/>
          <w:i w:val="0"/>
          <w:color w:val="000000" w:themeColor="text1"/>
          <w:sz w:val="27"/>
          <w:szCs w:val="27"/>
        </w:rPr>
        <w:t>:</w:t>
      </w:r>
    </w:p>
    <w:p w14:paraId="544F559C" w14:textId="6A923F2F" w:rsidR="004441E6" w:rsidRPr="00905153" w:rsidRDefault="00B81DE0" w:rsidP="00512CBA">
      <w:pPr>
        <w:spacing w:before="60"/>
        <w:ind w:firstLine="720"/>
        <w:jc w:val="both"/>
        <w:rPr>
          <w:rFonts w:ascii="Times New Roman" w:hAnsi="Times New Roman"/>
          <w:i/>
          <w:color w:val="000000" w:themeColor="text1"/>
          <w:sz w:val="27"/>
          <w:szCs w:val="27"/>
        </w:rPr>
      </w:pPr>
      <w:bookmarkStart w:id="2" w:name="_Hlk133419695"/>
      <w:r w:rsidRPr="00905153">
        <w:rPr>
          <w:rFonts w:ascii="Times New Roman" w:hAnsi="Times New Roman"/>
          <w:color w:val="000000" w:themeColor="text1"/>
          <w:sz w:val="27"/>
          <w:szCs w:val="27"/>
        </w:rPr>
        <w:t xml:space="preserve">- </w:t>
      </w:r>
      <w:r w:rsidR="004441E6" w:rsidRPr="00905153">
        <w:rPr>
          <w:rFonts w:ascii="Times New Roman" w:hAnsi="Times New Roman"/>
          <w:color w:val="000000" w:themeColor="text1"/>
          <w:sz w:val="27"/>
          <w:szCs w:val="27"/>
        </w:rPr>
        <w:t xml:space="preserve">Thu dịch vụ giáo dục đào tạo, thực hiện theo </w:t>
      </w:r>
      <w:r w:rsidR="00266BDB" w:rsidRPr="00905153">
        <w:rPr>
          <w:rFonts w:ascii="Times New Roman" w:hAnsi="Times New Roman"/>
          <w:color w:val="000000" w:themeColor="text1"/>
          <w:sz w:val="27"/>
          <w:szCs w:val="27"/>
        </w:rPr>
        <w:t>Nghị quyết số 1</w:t>
      </w:r>
      <w:r w:rsidR="00EC233D" w:rsidRPr="00905153">
        <w:rPr>
          <w:rFonts w:ascii="Times New Roman" w:hAnsi="Times New Roman"/>
          <w:color w:val="000000" w:themeColor="text1"/>
          <w:sz w:val="27"/>
          <w:szCs w:val="27"/>
        </w:rPr>
        <w:t>1</w:t>
      </w:r>
      <w:r w:rsidR="00266BDB" w:rsidRPr="00905153">
        <w:rPr>
          <w:rFonts w:ascii="Times New Roman" w:hAnsi="Times New Roman"/>
          <w:color w:val="000000" w:themeColor="text1"/>
          <w:sz w:val="27"/>
          <w:szCs w:val="27"/>
        </w:rPr>
        <w:t>/202</w:t>
      </w:r>
      <w:r w:rsidR="00EC233D" w:rsidRPr="00905153">
        <w:rPr>
          <w:rFonts w:ascii="Times New Roman" w:hAnsi="Times New Roman"/>
          <w:color w:val="000000" w:themeColor="text1"/>
          <w:sz w:val="27"/>
          <w:szCs w:val="27"/>
        </w:rPr>
        <w:t>2</w:t>
      </w:r>
      <w:r w:rsidR="00266BDB" w:rsidRPr="00905153">
        <w:rPr>
          <w:rFonts w:ascii="Times New Roman" w:hAnsi="Times New Roman"/>
          <w:color w:val="000000" w:themeColor="text1"/>
          <w:sz w:val="27"/>
          <w:szCs w:val="27"/>
        </w:rPr>
        <w:t xml:space="preserve">/NQ-HĐND ngày </w:t>
      </w:r>
      <w:r w:rsidR="00EC233D" w:rsidRPr="00905153">
        <w:rPr>
          <w:rFonts w:ascii="Times New Roman" w:hAnsi="Times New Roman"/>
          <w:color w:val="000000" w:themeColor="text1"/>
          <w:sz w:val="27"/>
          <w:szCs w:val="27"/>
        </w:rPr>
        <w:t>12</w:t>
      </w:r>
      <w:r w:rsidR="00266BDB" w:rsidRPr="00905153">
        <w:rPr>
          <w:rFonts w:ascii="Times New Roman" w:hAnsi="Times New Roman"/>
          <w:color w:val="000000" w:themeColor="text1"/>
          <w:sz w:val="27"/>
          <w:szCs w:val="27"/>
        </w:rPr>
        <w:t>/</w:t>
      </w:r>
      <w:r w:rsidR="00EC233D" w:rsidRPr="00905153">
        <w:rPr>
          <w:rFonts w:ascii="Times New Roman" w:hAnsi="Times New Roman"/>
          <w:color w:val="000000" w:themeColor="text1"/>
          <w:sz w:val="27"/>
          <w:szCs w:val="27"/>
        </w:rPr>
        <w:t>7</w:t>
      </w:r>
      <w:r w:rsidR="00266BDB" w:rsidRPr="00905153">
        <w:rPr>
          <w:rFonts w:ascii="Times New Roman" w:hAnsi="Times New Roman"/>
          <w:color w:val="000000" w:themeColor="text1"/>
          <w:sz w:val="27"/>
          <w:szCs w:val="27"/>
        </w:rPr>
        <w:t>/202</w:t>
      </w:r>
      <w:r w:rsidR="00EC233D" w:rsidRPr="00905153">
        <w:rPr>
          <w:rFonts w:ascii="Times New Roman" w:hAnsi="Times New Roman"/>
          <w:color w:val="000000" w:themeColor="text1"/>
          <w:sz w:val="27"/>
          <w:szCs w:val="27"/>
        </w:rPr>
        <w:t>2</w:t>
      </w:r>
      <w:r w:rsidR="00266BDB" w:rsidRPr="00905153">
        <w:rPr>
          <w:rFonts w:ascii="Times New Roman" w:hAnsi="Times New Roman"/>
          <w:color w:val="000000" w:themeColor="text1"/>
          <w:sz w:val="27"/>
          <w:szCs w:val="27"/>
        </w:rPr>
        <w:t xml:space="preserve"> </w:t>
      </w:r>
      <w:r w:rsidR="00EC233D" w:rsidRPr="00905153">
        <w:rPr>
          <w:rFonts w:ascii="Times New Roman" w:hAnsi="Times New Roman"/>
          <w:color w:val="000000" w:themeColor="text1"/>
          <w:sz w:val="27"/>
          <w:szCs w:val="27"/>
        </w:rPr>
        <w:t>của Hội đồng nhân dân tỉnh An Giang về việc quy định mức học phí mầm non, phổ thông công năm học 2022-2023 trên địa bàn tỉnh An Giang.</w:t>
      </w:r>
    </w:p>
    <w:bookmarkEnd w:id="2"/>
    <w:p w14:paraId="4BB46A79" w14:textId="467C49AD" w:rsidR="004441E6" w:rsidRPr="00905153" w:rsidRDefault="00B81DE0" w:rsidP="00512CBA">
      <w:pPr>
        <w:pStyle w:val="Normal13pt"/>
        <w:spacing w:before="60"/>
        <w:ind w:left="57" w:right="0" w:firstLine="720"/>
        <w:jc w:val="both"/>
        <w:rPr>
          <w:b/>
          <w:i w:val="0"/>
          <w:color w:val="000000" w:themeColor="text1"/>
          <w:sz w:val="27"/>
          <w:szCs w:val="27"/>
        </w:rPr>
      </w:pPr>
      <w:r w:rsidRPr="00905153">
        <w:rPr>
          <w:b/>
          <w:i w:val="0"/>
          <w:color w:val="000000" w:themeColor="text1"/>
          <w:sz w:val="27"/>
          <w:szCs w:val="27"/>
        </w:rPr>
        <w:t xml:space="preserve">- </w:t>
      </w:r>
      <w:r w:rsidR="004441E6" w:rsidRPr="00905153">
        <w:rPr>
          <w:b/>
          <w:i w:val="0"/>
          <w:color w:val="000000" w:themeColor="text1"/>
          <w:sz w:val="27"/>
          <w:szCs w:val="27"/>
        </w:rPr>
        <w:t xml:space="preserve"> Phân bổ ngu</w:t>
      </w:r>
      <w:r w:rsidR="00CB64FB" w:rsidRPr="00905153">
        <w:rPr>
          <w:b/>
          <w:i w:val="0"/>
          <w:color w:val="000000" w:themeColor="text1"/>
          <w:sz w:val="27"/>
          <w:szCs w:val="27"/>
        </w:rPr>
        <w:t>ồn thu dịch vụ giáo dục đào tạo</w:t>
      </w:r>
      <w:r w:rsidR="00AE038A" w:rsidRPr="00905153">
        <w:rPr>
          <w:b/>
          <w:i w:val="0"/>
          <w:color w:val="000000" w:themeColor="text1"/>
          <w:sz w:val="27"/>
          <w:szCs w:val="27"/>
        </w:rPr>
        <w:t xml:space="preserve"> ( học phí)</w:t>
      </w:r>
      <w:r w:rsidRPr="00905153">
        <w:rPr>
          <w:b/>
          <w:i w:val="0"/>
          <w:color w:val="000000" w:themeColor="text1"/>
          <w:sz w:val="27"/>
          <w:szCs w:val="27"/>
        </w:rPr>
        <w:t>:</w:t>
      </w:r>
    </w:p>
    <w:p w14:paraId="636592FD" w14:textId="5E0B35CD" w:rsidR="00500E77" w:rsidRPr="00905153" w:rsidRDefault="004441E6"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xml:space="preserve">a. </w:t>
      </w:r>
      <w:r w:rsidR="007C4CBC" w:rsidRPr="00905153">
        <w:rPr>
          <w:rFonts w:ascii="Times New Roman" w:hAnsi="Times New Roman"/>
          <w:iCs/>
          <w:color w:val="000000" w:themeColor="text1"/>
          <w:sz w:val="27"/>
          <w:szCs w:val="27"/>
        </w:rPr>
        <w:t>Số chênh lệch thu học phí khi lập dự toán đầu năm so với số thu học phí trong năm phải trích 40% làm nguồn cải cách tiền lương khi Chính phủ có điều chỉnh mức lương cơ sở.</w:t>
      </w:r>
    </w:p>
    <w:p w14:paraId="1BDB691D" w14:textId="4D315302" w:rsidR="00353522" w:rsidRPr="00905153" w:rsidRDefault="004441E6"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xml:space="preserve">b. </w:t>
      </w:r>
      <w:r w:rsidR="007C4CBC" w:rsidRPr="00905153">
        <w:rPr>
          <w:rFonts w:ascii="Times New Roman" w:hAnsi="Times New Roman"/>
          <w:iCs/>
          <w:color w:val="000000" w:themeColor="text1"/>
          <w:sz w:val="27"/>
          <w:szCs w:val="27"/>
        </w:rPr>
        <w:t>60% còn lại bổ sung kinh</w:t>
      </w:r>
      <w:r w:rsidRPr="00905153">
        <w:rPr>
          <w:rFonts w:ascii="Times New Roman" w:hAnsi="Times New Roman"/>
          <w:iCs/>
          <w:color w:val="000000" w:themeColor="text1"/>
          <w:sz w:val="27"/>
          <w:szCs w:val="27"/>
        </w:rPr>
        <w:t xml:space="preserve"> phí hoạt động</w:t>
      </w:r>
      <w:r w:rsidR="007E2A34" w:rsidRPr="00905153">
        <w:rPr>
          <w:rFonts w:ascii="Times New Roman" w:hAnsi="Times New Roman"/>
          <w:iCs/>
          <w:color w:val="000000" w:themeColor="text1"/>
          <w:sz w:val="27"/>
          <w:szCs w:val="27"/>
        </w:rPr>
        <w:t xml:space="preserve"> tập trung</w:t>
      </w:r>
      <w:r w:rsidRPr="00905153">
        <w:rPr>
          <w:rFonts w:ascii="Times New Roman" w:hAnsi="Times New Roman"/>
          <w:iCs/>
          <w:color w:val="000000" w:themeColor="text1"/>
          <w:sz w:val="27"/>
          <w:szCs w:val="27"/>
        </w:rPr>
        <w:t xml:space="preserve"> ưu tiên cho hoạt động chuyên môn</w:t>
      </w:r>
      <w:r w:rsidR="00B45650" w:rsidRPr="00905153">
        <w:rPr>
          <w:rFonts w:ascii="Times New Roman" w:hAnsi="Times New Roman"/>
          <w:iCs/>
          <w:color w:val="000000" w:themeColor="text1"/>
          <w:sz w:val="27"/>
          <w:szCs w:val="27"/>
        </w:rPr>
        <w:t>, tu sửa cơ sở vật chất, mua sắm trang thiết bị dạy học của đơn vị</w:t>
      </w:r>
      <w:r w:rsidR="00353522" w:rsidRPr="00905153">
        <w:rPr>
          <w:rFonts w:ascii="Times New Roman" w:hAnsi="Times New Roman"/>
          <w:iCs/>
          <w:color w:val="000000" w:themeColor="text1"/>
          <w:sz w:val="27"/>
          <w:szCs w:val="27"/>
        </w:rPr>
        <w:t>, tổ chức các hoạt động phong trào</w:t>
      </w:r>
      <w:r w:rsidR="00490F5E" w:rsidRPr="00905153">
        <w:rPr>
          <w:rFonts w:ascii="Times New Roman" w:hAnsi="Times New Roman"/>
          <w:iCs/>
          <w:color w:val="000000" w:themeColor="text1"/>
          <w:sz w:val="27"/>
          <w:szCs w:val="27"/>
        </w:rPr>
        <w:t xml:space="preserve"> cho học sinh</w:t>
      </w:r>
      <w:r w:rsidR="00353522" w:rsidRPr="00905153">
        <w:rPr>
          <w:rFonts w:ascii="Times New Roman" w:hAnsi="Times New Roman"/>
          <w:iCs/>
          <w:color w:val="000000" w:themeColor="text1"/>
          <w:sz w:val="27"/>
          <w:szCs w:val="27"/>
        </w:rPr>
        <w:t xml:space="preserve"> như: </w:t>
      </w:r>
    </w:p>
    <w:p w14:paraId="2E5A8907" w14:textId="5B6DBA45" w:rsidR="00353522" w:rsidRPr="00905153" w:rsidRDefault="00353522"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Phong trào kể chuyện sách</w:t>
      </w:r>
      <w:r w:rsidR="005376A5" w:rsidRPr="00905153">
        <w:rPr>
          <w:rFonts w:ascii="Times New Roman" w:hAnsi="Times New Roman"/>
          <w:iCs/>
          <w:color w:val="000000" w:themeColor="text1"/>
          <w:sz w:val="27"/>
          <w:szCs w:val="27"/>
        </w:rPr>
        <w:t>, hội diễn, các hội thi phong trào khác của học sinh</w:t>
      </w:r>
      <w:r w:rsidR="000F5733" w:rsidRPr="00905153">
        <w:rPr>
          <w:rFonts w:ascii="Times New Roman" w:hAnsi="Times New Roman"/>
          <w:iCs/>
          <w:color w:val="000000" w:themeColor="text1"/>
          <w:sz w:val="27"/>
          <w:szCs w:val="27"/>
        </w:rPr>
        <w:t xml:space="preserve"> như</w:t>
      </w:r>
      <w:r w:rsidR="00E4425B" w:rsidRPr="00905153">
        <w:rPr>
          <w:rFonts w:ascii="Times New Roman" w:hAnsi="Times New Roman"/>
          <w:iCs/>
          <w:color w:val="000000" w:themeColor="text1"/>
          <w:sz w:val="27"/>
          <w:szCs w:val="27"/>
        </w:rPr>
        <w:t>: Tết trung thu,</w:t>
      </w:r>
      <w:r w:rsidR="000F5733" w:rsidRPr="00905153">
        <w:rPr>
          <w:rFonts w:ascii="Times New Roman" w:hAnsi="Times New Roman"/>
          <w:iCs/>
          <w:color w:val="000000" w:themeColor="text1"/>
          <w:sz w:val="27"/>
          <w:szCs w:val="27"/>
        </w:rPr>
        <w:t xml:space="preserve"> tổ chức 8/3, 26/3</w:t>
      </w:r>
      <w:r w:rsidR="00581DA4" w:rsidRPr="00905153">
        <w:rPr>
          <w:rFonts w:ascii="Times New Roman" w:hAnsi="Times New Roman"/>
          <w:iCs/>
          <w:color w:val="000000" w:themeColor="text1"/>
          <w:sz w:val="27"/>
          <w:szCs w:val="27"/>
        </w:rPr>
        <w:t>, 20/11</w:t>
      </w:r>
      <w:r w:rsidR="000F5733" w:rsidRPr="00905153">
        <w:rPr>
          <w:rFonts w:ascii="Times New Roman" w:hAnsi="Times New Roman"/>
          <w:iCs/>
          <w:color w:val="000000" w:themeColor="text1"/>
          <w:sz w:val="27"/>
          <w:szCs w:val="27"/>
        </w:rPr>
        <w:t>….</w:t>
      </w:r>
    </w:p>
    <w:p w14:paraId="188D58B3" w14:textId="2BC99245" w:rsidR="001959A3" w:rsidRPr="00905153" w:rsidRDefault="00353522"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xml:space="preserve">- </w:t>
      </w:r>
      <w:r w:rsidR="005376A5" w:rsidRPr="00905153">
        <w:rPr>
          <w:rFonts w:ascii="Times New Roman" w:hAnsi="Times New Roman"/>
          <w:iCs/>
          <w:color w:val="000000" w:themeColor="text1"/>
          <w:sz w:val="27"/>
          <w:szCs w:val="27"/>
        </w:rPr>
        <w:t>Hội thi</w:t>
      </w:r>
      <w:r w:rsidRPr="00905153">
        <w:rPr>
          <w:rFonts w:ascii="Times New Roman" w:hAnsi="Times New Roman"/>
          <w:iCs/>
          <w:color w:val="000000" w:themeColor="text1"/>
          <w:sz w:val="27"/>
          <w:szCs w:val="27"/>
        </w:rPr>
        <w:t xml:space="preserve"> ca múa nhạc, hội thi khỏe phù đổng, hội thi trạng nguyên</w:t>
      </w:r>
      <w:r w:rsidR="00892F53" w:rsidRPr="00905153">
        <w:rPr>
          <w:rFonts w:ascii="Times New Roman" w:hAnsi="Times New Roman"/>
          <w:iCs/>
          <w:color w:val="000000" w:themeColor="text1"/>
          <w:sz w:val="27"/>
          <w:szCs w:val="27"/>
        </w:rPr>
        <w:t>, hội thi nghi thức đội giỏi</w:t>
      </w:r>
      <w:r w:rsidRPr="00905153">
        <w:rPr>
          <w:rFonts w:ascii="Times New Roman" w:hAnsi="Times New Roman"/>
          <w:iCs/>
          <w:color w:val="000000" w:themeColor="text1"/>
          <w:sz w:val="27"/>
          <w:szCs w:val="27"/>
        </w:rPr>
        <w:t>,</w:t>
      </w:r>
      <w:r w:rsidR="00892F53" w:rsidRPr="00905153">
        <w:rPr>
          <w:rFonts w:ascii="Times New Roman" w:hAnsi="Times New Roman"/>
          <w:iCs/>
          <w:color w:val="000000" w:themeColor="text1"/>
          <w:sz w:val="27"/>
          <w:szCs w:val="27"/>
        </w:rPr>
        <w:t xml:space="preserve"> thi</w:t>
      </w:r>
      <w:r w:rsidR="005376A5" w:rsidRPr="00905153">
        <w:rPr>
          <w:rFonts w:ascii="Times New Roman" w:hAnsi="Times New Roman"/>
          <w:iCs/>
          <w:color w:val="000000" w:themeColor="text1"/>
          <w:sz w:val="27"/>
          <w:szCs w:val="27"/>
        </w:rPr>
        <w:t xml:space="preserve"> học sinh giỏi văn hóa, máy tính cầm tay</w:t>
      </w:r>
      <w:r w:rsidR="009978BB" w:rsidRPr="00905153">
        <w:rPr>
          <w:rFonts w:ascii="Times New Roman" w:hAnsi="Times New Roman"/>
          <w:iCs/>
          <w:color w:val="000000" w:themeColor="text1"/>
          <w:sz w:val="27"/>
          <w:szCs w:val="27"/>
        </w:rPr>
        <w:t>, tin học trẻ</w:t>
      </w:r>
      <w:r w:rsidR="005376A5" w:rsidRPr="00905153">
        <w:rPr>
          <w:rFonts w:ascii="Times New Roman" w:hAnsi="Times New Roman"/>
          <w:iCs/>
          <w:color w:val="000000" w:themeColor="text1"/>
          <w:sz w:val="27"/>
          <w:szCs w:val="27"/>
        </w:rPr>
        <w:t>…</w:t>
      </w:r>
      <w:r w:rsidR="004441E6" w:rsidRPr="00905153">
        <w:rPr>
          <w:rFonts w:ascii="Times New Roman" w:hAnsi="Times New Roman"/>
          <w:iCs/>
          <w:color w:val="000000" w:themeColor="text1"/>
          <w:sz w:val="27"/>
          <w:szCs w:val="27"/>
        </w:rPr>
        <w:t>,</w:t>
      </w:r>
    </w:p>
    <w:p w14:paraId="42CFCC65" w14:textId="33962B03" w:rsidR="00892F53" w:rsidRPr="00905153" w:rsidRDefault="001959A3"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Chi hỗ trợ khen thưởng cho giáo viên có học sinh đạt giải trong các kì thi, hội thi</w:t>
      </w:r>
      <w:r w:rsidR="00D006EC" w:rsidRPr="00905153">
        <w:rPr>
          <w:rFonts w:ascii="Times New Roman" w:hAnsi="Times New Roman"/>
          <w:iCs/>
          <w:color w:val="000000" w:themeColor="text1"/>
          <w:sz w:val="27"/>
          <w:szCs w:val="27"/>
        </w:rPr>
        <w:t>, phong trào…</w:t>
      </w:r>
      <w:r w:rsidR="00E4425B" w:rsidRPr="00905153">
        <w:rPr>
          <w:rFonts w:ascii="Times New Roman" w:hAnsi="Times New Roman"/>
          <w:iCs/>
          <w:color w:val="000000" w:themeColor="text1"/>
          <w:sz w:val="27"/>
          <w:szCs w:val="27"/>
        </w:rPr>
        <w:t xml:space="preserve"> </w:t>
      </w:r>
      <w:r w:rsidR="00D006EC" w:rsidRPr="00905153">
        <w:rPr>
          <w:rFonts w:ascii="Times New Roman" w:hAnsi="Times New Roman"/>
          <w:iCs/>
          <w:color w:val="000000" w:themeColor="text1"/>
          <w:sz w:val="27"/>
          <w:szCs w:val="27"/>
        </w:rPr>
        <w:t>do cấp</w:t>
      </w:r>
      <w:r w:rsidR="007A417C" w:rsidRPr="00905153">
        <w:rPr>
          <w:rFonts w:ascii="Times New Roman" w:hAnsi="Times New Roman"/>
          <w:iCs/>
          <w:color w:val="000000" w:themeColor="text1"/>
          <w:sz w:val="27"/>
          <w:szCs w:val="27"/>
        </w:rPr>
        <w:t xml:space="preserve"> trường, cấp</w:t>
      </w:r>
      <w:r w:rsidR="00D006EC" w:rsidRPr="00905153">
        <w:rPr>
          <w:rFonts w:ascii="Times New Roman" w:hAnsi="Times New Roman"/>
          <w:iCs/>
          <w:color w:val="000000" w:themeColor="text1"/>
          <w:sz w:val="27"/>
          <w:szCs w:val="27"/>
        </w:rPr>
        <w:t xml:space="preserve"> huyện, cấp tỉnh tổ chức.</w:t>
      </w:r>
    </w:p>
    <w:p w14:paraId="76D158A9" w14:textId="2764CD97" w:rsidR="00D25626" w:rsidRPr="00905153" w:rsidRDefault="00D25626"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Chi hỗ trợ khen thưởng đột xuất khác cho giáo viên trong năm học.</w:t>
      </w:r>
    </w:p>
    <w:p w14:paraId="497747DD" w14:textId="425A41DB" w:rsidR="00FE4B76" w:rsidRPr="00905153" w:rsidRDefault="00FE4B76"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Chi hỗ trợ khen thưởng cho học sinh đạt giải cao trong các phong trào, hội thi, kỳ thi do cấp trường tổ chức.</w:t>
      </w:r>
    </w:p>
    <w:p w14:paraId="7518513E" w14:textId="61CBB7A4" w:rsidR="00E4425B" w:rsidRPr="00905153" w:rsidRDefault="00E4425B" w:rsidP="00512CBA">
      <w:pPr>
        <w:spacing w:before="60"/>
        <w:ind w:left="57" w:firstLine="720"/>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xml:space="preserve">* Nếu nguồn </w:t>
      </w:r>
      <w:r w:rsidR="006748B2" w:rsidRPr="00905153">
        <w:rPr>
          <w:rFonts w:ascii="Times New Roman" w:hAnsi="Times New Roman"/>
          <w:iCs/>
          <w:color w:val="000000" w:themeColor="text1"/>
          <w:sz w:val="27"/>
          <w:szCs w:val="27"/>
        </w:rPr>
        <w:t>kinh phí hoạt động của</w:t>
      </w:r>
      <w:r w:rsidR="004B504B" w:rsidRPr="00905153">
        <w:rPr>
          <w:rFonts w:ascii="Times New Roman" w:hAnsi="Times New Roman"/>
          <w:iCs/>
          <w:color w:val="000000" w:themeColor="text1"/>
          <w:sz w:val="27"/>
          <w:szCs w:val="27"/>
        </w:rPr>
        <w:t xml:space="preserve"> </w:t>
      </w:r>
      <w:r w:rsidR="00822F1A" w:rsidRPr="00905153">
        <w:rPr>
          <w:rFonts w:ascii="Times New Roman" w:hAnsi="Times New Roman"/>
          <w:iCs/>
          <w:color w:val="000000" w:themeColor="text1"/>
          <w:sz w:val="27"/>
          <w:szCs w:val="27"/>
        </w:rPr>
        <w:t>dịch vụ giáo dục</w:t>
      </w:r>
      <w:r w:rsidR="006748B2" w:rsidRPr="00905153">
        <w:rPr>
          <w:rFonts w:ascii="Times New Roman" w:hAnsi="Times New Roman"/>
          <w:iCs/>
          <w:color w:val="000000" w:themeColor="text1"/>
          <w:sz w:val="27"/>
          <w:szCs w:val="27"/>
        </w:rPr>
        <w:t xml:space="preserve"> </w:t>
      </w:r>
      <w:r w:rsidRPr="00905153">
        <w:rPr>
          <w:rFonts w:ascii="Times New Roman" w:hAnsi="Times New Roman"/>
          <w:iCs/>
          <w:color w:val="000000" w:themeColor="text1"/>
          <w:sz w:val="27"/>
          <w:szCs w:val="27"/>
        </w:rPr>
        <w:t>không đảm bảo chi cho các hoạt đ</w:t>
      </w:r>
      <w:r w:rsidR="004B504B" w:rsidRPr="00905153">
        <w:rPr>
          <w:rFonts w:ascii="Times New Roman" w:hAnsi="Times New Roman"/>
          <w:iCs/>
          <w:color w:val="000000" w:themeColor="text1"/>
          <w:sz w:val="27"/>
          <w:szCs w:val="27"/>
        </w:rPr>
        <w:t xml:space="preserve">ộng phong trào của học sinh thì </w:t>
      </w:r>
      <w:r w:rsidRPr="00905153">
        <w:rPr>
          <w:rFonts w:ascii="Times New Roman" w:hAnsi="Times New Roman"/>
          <w:iCs/>
          <w:color w:val="000000" w:themeColor="text1"/>
          <w:sz w:val="27"/>
          <w:szCs w:val="27"/>
        </w:rPr>
        <w:t xml:space="preserve">đơn vị </w:t>
      </w:r>
      <w:r w:rsidR="00822F1A" w:rsidRPr="00905153">
        <w:rPr>
          <w:rFonts w:ascii="Times New Roman" w:hAnsi="Times New Roman"/>
          <w:iCs/>
          <w:color w:val="000000" w:themeColor="text1"/>
          <w:sz w:val="27"/>
          <w:szCs w:val="27"/>
        </w:rPr>
        <w:t>sử dụn</w:t>
      </w:r>
      <w:r w:rsidRPr="00905153">
        <w:rPr>
          <w:rFonts w:ascii="Times New Roman" w:hAnsi="Times New Roman"/>
          <w:iCs/>
          <w:color w:val="000000" w:themeColor="text1"/>
          <w:sz w:val="27"/>
          <w:szCs w:val="27"/>
        </w:rPr>
        <w:t>g kinh phí ngân sách để</w:t>
      </w:r>
      <w:r w:rsidR="004B504B" w:rsidRPr="00905153">
        <w:rPr>
          <w:rFonts w:ascii="Times New Roman" w:hAnsi="Times New Roman"/>
          <w:iCs/>
          <w:color w:val="000000" w:themeColor="text1"/>
          <w:sz w:val="27"/>
          <w:szCs w:val="27"/>
        </w:rPr>
        <w:t xml:space="preserve"> chi</w:t>
      </w:r>
      <w:r w:rsidRPr="00905153">
        <w:rPr>
          <w:rFonts w:ascii="Times New Roman" w:hAnsi="Times New Roman"/>
          <w:iCs/>
          <w:color w:val="000000" w:themeColor="text1"/>
          <w:sz w:val="27"/>
          <w:szCs w:val="27"/>
        </w:rPr>
        <w:t>.</w:t>
      </w:r>
    </w:p>
    <w:p w14:paraId="7F6A15F8" w14:textId="75547F81" w:rsidR="007E2A34" w:rsidRPr="00905153" w:rsidRDefault="00B81DE0" w:rsidP="00512CBA">
      <w:pPr>
        <w:spacing w:before="60"/>
        <w:ind w:left="57" w:firstLine="720"/>
        <w:jc w:val="both"/>
        <w:rPr>
          <w:rFonts w:ascii="Times New Roman" w:hAnsi="Times New Roman"/>
          <w:b/>
          <w:iCs/>
          <w:color w:val="000000" w:themeColor="text1"/>
          <w:sz w:val="27"/>
          <w:szCs w:val="27"/>
        </w:rPr>
      </w:pPr>
      <w:r w:rsidRPr="00905153">
        <w:rPr>
          <w:rFonts w:ascii="Times New Roman" w:hAnsi="Times New Roman"/>
          <w:b/>
          <w:iCs/>
          <w:color w:val="000000" w:themeColor="text1"/>
          <w:sz w:val="27"/>
          <w:szCs w:val="27"/>
        </w:rPr>
        <w:t>Điều 6: Nguồn thu</w:t>
      </w:r>
      <w:r w:rsidR="00A37235" w:rsidRPr="00905153">
        <w:rPr>
          <w:rFonts w:ascii="Times New Roman" w:hAnsi="Times New Roman"/>
          <w:b/>
          <w:iCs/>
          <w:color w:val="000000" w:themeColor="text1"/>
          <w:sz w:val="27"/>
          <w:szCs w:val="27"/>
        </w:rPr>
        <w:t xml:space="preserve"> khác theo quy định của pháp luật</w:t>
      </w:r>
      <w:r w:rsidRPr="00905153">
        <w:rPr>
          <w:rFonts w:ascii="Times New Roman" w:hAnsi="Times New Roman"/>
          <w:b/>
          <w:iCs/>
          <w:color w:val="000000" w:themeColor="text1"/>
          <w:sz w:val="27"/>
          <w:szCs w:val="27"/>
        </w:rPr>
        <w:t xml:space="preserve"> </w:t>
      </w:r>
      <w:r w:rsidR="00A37235" w:rsidRPr="00905153">
        <w:rPr>
          <w:rFonts w:ascii="Times New Roman" w:hAnsi="Times New Roman"/>
          <w:b/>
          <w:iCs/>
          <w:color w:val="000000" w:themeColor="text1"/>
          <w:sz w:val="27"/>
          <w:szCs w:val="27"/>
        </w:rPr>
        <w:t>(nếu có)</w:t>
      </w:r>
      <w:r w:rsidRPr="00905153">
        <w:rPr>
          <w:rFonts w:ascii="Times New Roman" w:hAnsi="Times New Roman"/>
          <w:b/>
          <w:iCs/>
          <w:color w:val="000000" w:themeColor="text1"/>
          <w:sz w:val="27"/>
          <w:szCs w:val="27"/>
        </w:rPr>
        <w:t>:</w:t>
      </w:r>
    </w:p>
    <w:p w14:paraId="21819DEB" w14:textId="148109AB" w:rsidR="00B81DE0" w:rsidRPr="00905153" w:rsidRDefault="00B81DE0" w:rsidP="00512CBA">
      <w:pPr>
        <w:spacing w:before="60"/>
        <w:ind w:left="57" w:firstLine="720"/>
        <w:jc w:val="both"/>
        <w:rPr>
          <w:rFonts w:ascii="Times New Roman" w:hAnsi="Times New Roman"/>
          <w:b/>
          <w:iCs/>
          <w:color w:val="000000" w:themeColor="text1"/>
          <w:sz w:val="27"/>
          <w:szCs w:val="27"/>
        </w:rPr>
      </w:pPr>
      <w:r w:rsidRPr="00905153">
        <w:rPr>
          <w:rFonts w:ascii="Times New Roman" w:hAnsi="Times New Roman"/>
          <w:b/>
          <w:iCs/>
          <w:color w:val="000000" w:themeColor="text1"/>
          <w:sz w:val="27"/>
          <w:szCs w:val="27"/>
        </w:rPr>
        <w:t>1/ Nguồn thu dịch vụ khác ( Căng tin</w:t>
      </w:r>
      <w:r w:rsidR="00DC1B63" w:rsidRPr="00905153">
        <w:rPr>
          <w:rFonts w:ascii="Times New Roman" w:hAnsi="Times New Roman"/>
          <w:b/>
          <w:iCs/>
          <w:color w:val="000000" w:themeColor="text1"/>
          <w:sz w:val="27"/>
          <w:szCs w:val="27"/>
        </w:rPr>
        <w:t>)</w:t>
      </w:r>
      <w:r w:rsidRPr="00905153">
        <w:rPr>
          <w:rFonts w:ascii="Times New Roman" w:hAnsi="Times New Roman"/>
          <w:b/>
          <w:iCs/>
          <w:color w:val="000000" w:themeColor="text1"/>
          <w:sz w:val="27"/>
          <w:szCs w:val="27"/>
        </w:rPr>
        <w:t>:</w:t>
      </w:r>
    </w:p>
    <w:p w14:paraId="049403CF" w14:textId="746EBC1B" w:rsidR="00B81DE0" w:rsidRPr="00905153" w:rsidRDefault="00B81DE0" w:rsidP="00512CBA">
      <w:pPr>
        <w:spacing w:before="60"/>
        <w:ind w:left="57"/>
        <w:jc w:val="both"/>
        <w:rPr>
          <w:rFonts w:ascii="Times New Roman" w:hAnsi="Times New Roman"/>
          <w:iCs/>
          <w:color w:val="000000" w:themeColor="text1"/>
          <w:sz w:val="27"/>
          <w:szCs w:val="27"/>
        </w:rPr>
      </w:pPr>
      <w:r w:rsidRPr="00905153">
        <w:rPr>
          <w:rFonts w:ascii="Times New Roman" w:hAnsi="Times New Roman"/>
          <w:b/>
          <w:iCs/>
          <w:color w:val="000000" w:themeColor="text1"/>
          <w:sz w:val="27"/>
          <w:szCs w:val="27"/>
        </w:rPr>
        <w:tab/>
      </w:r>
      <w:r w:rsidRPr="00905153">
        <w:rPr>
          <w:rFonts w:ascii="Times New Roman" w:hAnsi="Times New Roman"/>
          <w:iCs/>
          <w:color w:val="000000" w:themeColor="text1"/>
          <w:sz w:val="27"/>
          <w:szCs w:val="27"/>
        </w:rPr>
        <w:t>- Việc tổ chức cho thuê mặt bằng (căng tin</w:t>
      </w:r>
      <w:r w:rsidR="00DC1B63" w:rsidRPr="00905153">
        <w:rPr>
          <w:rFonts w:ascii="Times New Roman" w:hAnsi="Times New Roman"/>
          <w:iCs/>
          <w:color w:val="000000" w:themeColor="text1"/>
          <w:sz w:val="27"/>
          <w:szCs w:val="27"/>
        </w:rPr>
        <w:t>)</w:t>
      </w:r>
      <w:r w:rsidRPr="00905153">
        <w:rPr>
          <w:rFonts w:ascii="Times New Roman" w:hAnsi="Times New Roman"/>
          <w:iCs/>
          <w:color w:val="000000" w:themeColor="text1"/>
          <w:sz w:val="27"/>
          <w:szCs w:val="27"/>
        </w:rPr>
        <w:t xml:space="preserve"> tại đơn vị </w:t>
      </w:r>
      <w:r w:rsidR="009E4F69" w:rsidRPr="00905153">
        <w:rPr>
          <w:rFonts w:ascii="Times New Roman" w:hAnsi="Times New Roman"/>
          <w:iCs/>
          <w:color w:val="000000" w:themeColor="text1"/>
          <w:sz w:val="27"/>
          <w:szCs w:val="27"/>
        </w:rPr>
        <w:t>thực hiện theo Quyết định số 1042/QĐ-UBND ngày 18 tháng 05 năm 2021 của Ủy Ban nhân dân tỉnh An Giang về việc phê duyệt Đề án sử dụng tài sản công vào mục đích cho thuê tại các Trường học trên địa bàn huyện Châu Phú.</w:t>
      </w:r>
    </w:p>
    <w:p w14:paraId="4FBA9FC9" w14:textId="696D1DEE" w:rsidR="00DC0C17" w:rsidRPr="00905153" w:rsidRDefault="00DC0C17"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Phân bổ nguồn thu:</w:t>
      </w:r>
    </w:p>
    <w:p w14:paraId="43FA03B5" w14:textId="45EE7712" w:rsidR="00DC0C17" w:rsidRPr="00905153" w:rsidRDefault="00DC0C17"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Trích 40% tổng nguồn thu làm nguồn cải cách tiền lương;</w:t>
      </w:r>
    </w:p>
    <w:p w14:paraId="4EE1C279" w14:textId="5F123C08" w:rsidR="00DC0C17" w:rsidRPr="00905153" w:rsidRDefault="00DC0C17"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xml:space="preserve">+ 60% chi: </w:t>
      </w:r>
    </w:p>
    <w:p w14:paraId="5995DB97" w14:textId="507230D5" w:rsidR="00DC0C17" w:rsidRPr="00905153" w:rsidRDefault="00FA67D5" w:rsidP="00512CBA">
      <w:pPr>
        <w:pStyle w:val="ListParagraph"/>
        <w:spacing w:before="60"/>
        <w:ind w:left="57" w:firstLine="663"/>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Chi sửa chữa</w:t>
      </w:r>
      <w:r w:rsidR="001E02E3" w:rsidRPr="00905153">
        <w:rPr>
          <w:rFonts w:ascii="Times New Roman" w:hAnsi="Times New Roman"/>
          <w:iCs/>
          <w:color w:val="000000" w:themeColor="text1"/>
          <w:sz w:val="27"/>
          <w:szCs w:val="27"/>
        </w:rPr>
        <w:t xml:space="preserve"> dặm vá nhà cửa</w:t>
      </w:r>
      <w:r w:rsidR="00632F2A" w:rsidRPr="00905153">
        <w:rPr>
          <w:rFonts w:ascii="Times New Roman" w:hAnsi="Times New Roman"/>
          <w:iCs/>
          <w:color w:val="000000" w:themeColor="text1"/>
          <w:sz w:val="27"/>
          <w:szCs w:val="27"/>
        </w:rPr>
        <w:t>, hàng rào…</w:t>
      </w:r>
    </w:p>
    <w:p w14:paraId="7F6A45E1" w14:textId="42D79915" w:rsidR="001E02E3" w:rsidRPr="00905153" w:rsidRDefault="00632F2A" w:rsidP="00512CBA">
      <w:pPr>
        <w:pStyle w:val="ListParagraph"/>
        <w:spacing w:before="60"/>
        <w:ind w:left="57" w:firstLine="663"/>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 Chi s</w:t>
      </w:r>
      <w:r w:rsidR="001E02E3" w:rsidRPr="00905153">
        <w:rPr>
          <w:rFonts w:ascii="Times New Roman" w:hAnsi="Times New Roman"/>
          <w:iCs/>
          <w:color w:val="000000" w:themeColor="text1"/>
          <w:sz w:val="27"/>
          <w:szCs w:val="27"/>
        </w:rPr>
        <w:t xml:space="preserve">ửa chữa </w:t>
      </w:r>
      <w:r w:rsidR="002070C6" w:rsidRPr="00905153">
        <w:rPr>
          <w:rFonts w:ascii="Times New Roman" w:hAnsi="Times New Roman"/>
          <w:iCs/>
          <w:color w:val="000000" w:themeColor="text1"/>
          <w:sz w:val="27"/>
          <w:szCs w:val="27"/>
        </w:rPr>
        <w:t>đường điện, đường cấp thoát nước</w:t>
      </w:r>
      <w:r w:rsidR="00822F1A" w:rsidRPr="00905153">
        <w:rPr>
          <w:rFonts w:ascii="Times New Roman" w:hAnsi="Times New Roman"/>
          <w:iCs/>
          <w:color w:val="000000" w:themeColor="text1"/>
          <w:sz w:val="27"/>
          <w:szCs w:val="27"/>
        </w:rPr>
        <w:t>, hệ thống mạng…</w:t>
      </w:r>
    </w:p>
    <w:p w14:paraId="1246CF72" w14:textId="1795286E" w:rsidR="00D87502" w:rsidRPr="00905153" w:rsidRDefault="00D87502" w:rsidP="00512CBA">
      <w:pPr>
        <w:pStyle w:val="Normal13pt"/>
        <w:spacing w:before="60" w:after="120"/>
        <w:ind w:left="57" w:right="28" w:firstLine="720"/>
        <w:jc w:val="both"/>
        <w:rPr>
          <w:color w:val="000000" w:themeColor="text1"/>
          <w:sz w:val="27"/>
          <w:szCs w:val="27"/>
        </w:rPr>
      </w:pPr>
      <w:r w:rsidRPr="00905153">
        <w:rPr>
          <w:b/>
          <w:i w:val="0"/>
          <w:color w:val="000000" w:themeColor="text1"/>
          <w:sz w:val="27"/>
          <w:szCs w:val="27"/>
        </w:rPr>
        <w:t>2/ Thu, chi từ nguồn thu khuyến học giáo viên</w:t>
      </w:r>
      <w:r w:rsidR="003E2291" w:rsidRPr="00905153">
        <w:rPr>
          <w:b/>
          <w:i w:val="0"/>
          <w:color w:val="000000" w:themeColor="text1"/>
          <w:sz w:val="27"/>
          <w:szCs w:val="27"/>
        </w:rPr>
        <w:t xml:space="preserve">: </w:t>
      </w:r>
      <w:r w:rsidRPr="00905153">
        <w:rPr>
          <w:i w:val="0"/>
          <w:color w:val="000000" w:themeColor="text1"/>
          <w:sz w:val="27"/>
          <w:szCs w:val="27"/>
        </w:rPr>
        <w:t xml:space="preserve">Thực hiện theo công văn số 43/CV-HKH ngày 17/9/2014 của Hội khuyến học huyện Châu Phú về việc hướng dẫn </w:t>
      </w:r>
      <w:r w:rsidRPr="00905153">
        <w:rPr>
          <w:i w:val="0"/>
          <w:color w:val="000000" w:themeColor="text1"/>
          <w:sz w:val="27"/>
          <w:szCs w:val="27"/>
        </w:rPr>
        <w:lastRenderedPageBreak/>
        <w:t>thu chi quỹ khuyến học ở các chi hội trường học; theo các văn bản quy định hiện hành.</w:t>
      </w:r>
      <w:r w:rsidR="00D25626" w:rsidRPr="00905153">
        <w:rPr>
          <w:i w:val="0"/>
          <w:color w:val="000000" w:themeColor="text1"/>
          <w:sz w:val="27"/>
          <w:szCs w:val="27"/>
        </w:rPr>
        <w:t xml:space="preserve"> </w:t>
      </w:r>
      <w:r w:rsidRPr="00905153">
        <w:rPr>
          <w:color w:val="000000" w:themeColor="text1"/>
          <w:sz w:val="27"/>
          <w:szCs w:val="27"/>
        </w:rPr>
        <w:t xml:space="preserve">Mức thu quỹ khuyến học đối với </w:t>
      </w:r>
      <w:r w:rsidR="00326393" w:rsidRPr="00905153">
        <w:rPr>
          <w:color w:val="000000" w:themeColor="text1"/>
          <w:sz w:val="27"/>
          <w:szCs w:val="27"/>
        </w:rPr>
        <w:t>viên chức và người lao động</w:t>
      </w:r>
      <w:r w:rsidRPr="00905153">
        <w:rPr>
          <w:color w:val="000000" w:themeColor="text1"/>
          <w:sz w:val="27"/>
          <w:szCs w:val="27"/>
        </w:rPr>
        <w:t>:</w:t>
      </w:r>
      <w:r w:rsidR="00D25626" w:rsidRPr="00905153">
        <w:rPr>
          <w:color w:val="000000" w:themeColor="text1"/>
          <w:sz w:val="27"/>
          <w:szCs w:val="27"/>
        </w:rPr>
        <w:t xml:space="preserve"> </w:t>
      </w:r>
      <w:r w:rsidRPr="00905153">
        <w:rPr>
          <w:color w:val="000000" w:themeColor="text1"/>
          <w:sz w:val="27"/>
          <w:szCs w:val="27"/>
        </w:rPr>
        <w:t>10.000 đồng/tháng</w:t>
      </w:r>
      <w:r w:rsidR="00D25626" w:rsidRPr="00905153">
        <w:rPr>
          <w:color w:val="000000" w:themeColor="text1"/>
          <w:sz w:val="27"/>
          <w:szCs w:val="27"/>
        </w:rPr>
        <w:t>.</w:t>
      </w:r>
    </w:p>
    <w:p w14:paraId="4190F286" w14:textId="77777777" w:rsidR="00D87502" w:rsidRPr="00905153" w:rsidRDefault="00D8750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Nguồn quỹ khuyến học chủ yếu sử dụng vào các công việc sau:</w:t>
      </w:r>
    </w:p>
    <w:p w14:paraId="70B4DBAA" w14:textId="77777777" w:rsidR="00D87502" w:rsidRPr="00905153" w:rsidRDefault="00D8750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Hỗ trợ học sinh nghèo, cận nghèo hoặc có hoàn cảnh đặc biệt khó khăn nhằm tạo điều kiện thuận lợi các em đến trường ( Quà tiếp bước đến trường).</w:t>
      </w:r>
    </w:p>
    <w:p w14:paraId="655BF28E" w14:textId="77777777" w:rsidR="00D87502" w:rsidRPr="00905153" w:rsidRDefault="00D8750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Khen thưởng học sinh có nhiều nổ lực phấn đấu vươn lên đạt kết quả tốt trong học tập; rèn luyện kể cả thường xuyên hoặc đột xuất.</w:t>
      </w:r>
    </w:p>
    <w:p w14:paraId="13751DB6" w14:textId="0E04458E" w:rsidR="00D87502" w:rsidRPr="00905153" w:rsidRDefault="00D8750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Khen thưởng giáo viên hoàn thành tốt công tác bồi dưỡng học sinh giỏi văn hóa, giáo viên có </w:t>
      </w:r>
      <w:r w:rsidR="007A417C" w:rsidRPr="00905153">
        <w:rPr>
          <w:rFonts w:ascii="Times New Roman" w:hAnsi="Times New Roman"/>
          <w:color w:val="000000" w:themeColor="text1"/>
          <w:sz w:val="27"/>
          <w:szCs w:val="27"/>
        </w:rPr>
        <w:t xml:space="preserve">nhiều </w:t>
      </w:r>
      <w:r w:rsidRPr="00905153">
        <w:rPr>
          <w:rFonts w:ascii="Times New Roman" w:hAnsi="Times New Roman"/>
          <w:color w:val="000000" w:themeColor="text1"/>
          <w:sz w:val="27"/>
          <w:szCs w:val="27"/>
        </w:rPr>
        <w:t>học sinh đạt giải cao trong các hội thi HSG văn hóa</w:t>
      </w:r>
      <w:r w:rsidR="007A417C" w:rsidRPr="00905153">
        <w:rPr>
          <w:rFonts w:ascii="Times New Roman" w:hAnsi="Times New Roman"/>
          <w:color w:val="000000" w:themeColor="text1"/>
          <w:sz w:val="27"/>
          <w:szCs w:val="27"/>
        </w:rPr>
        <w:t>, máy tính cầm tay, tin học trẻ do</w:t>
      </w:r>
      <w:r w:rsidRPr="00905153">
        <w:rPr>
          <w:rFonts w:ascii="Times New Roman" w:hAnsi="Times New Roman"/>
          <w:color w:val="000000" w:themeColor="text1"/>
          <w:sz w:val="27"/>
          <w:szCs w:val="27"/>
        </w:rPr>
        <w:t xml:space="preserve"> cấp huyện, tỉnh</w:t>
      </w:r>
      <w:r w:rsidR="007A417C" w:rsidRPr="00905153">
        <w:rPr>
          <w:rFonts w:ascii="Times New Roman" w:hAnsi="Times New Roman"/>
          <w:color w:val="000000" w:themeColor="text1"/>
          <w:sz w:val="27"/>
          <w:szCs w:val="27"/>
        </w:rPr>
        <w:t xml:space="preserve"> tổ chức</w:t>
      </w:r>
      <w:r w:rsidRPr="00905153">
        <w:rPr>
          <w:rFonts w:ascii="Times New Roman" w:hAnsi="Times New Roman"/>
          <w:color w:val="000000" w:themeColor="text1"/>
          <w:sz w:val="27"/>
          <w:szCs w:val="27"/>
        </w:rPr>
        <w:t>.</w:t>
      </w:r>
    </w:p>
    <w:p w14:paraId="0F0186B8" w14:textId="77777777" w:rsidR="00D87502" w:rsidRPr="00905153" w:rsidRDefault="00D8750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Khen thưởng GVCN hoàn thành tốt công tác đột xuất do nhà trường đề ra;</w:t>
      </w:r>
    </w:p>
    <w:p w14:paraId="1A8D5F46" w14:textId="3333F76C" w:rsidR="009E4F69" w:rsidRPr="00905153" w:rsidRDefault="009E4F69" w:rsidP="00512CBA">
      <w:pPr>
        <w:spacing w:before="60"/>
        <w:ind w:left="57"/>
        <w:jc w:val="both"/>
        <w:rPr>
          <w:rFonts w:ascii="Times New Roman" w:hAnsi="Times New Roman"/>
          <w:b/>
          <w:iCs/>
          <w:color w:val="000000" w:themeColor="text1"/>
          <w:sz w:val="27"/>
          <w:szCs w:val="27"/>
        </w:rPr>
      </w:pPr>
      <w:r w:rsidRPr="00905153">
        <w:rPr>
          <w:rFonts w:ascii="Times New Roman" w:hAnsi="Times New Roman"/>
          <w:iCs/>
          <w:color w:val="000000" w:themeColor="text1"/>
          <w:sz w:val="27"/>
          <w:szCs w:val="27"/>
        </w:rPr>
        <w:tab/>
      </w:r>
      <w:r w:rsidR="00D87502" w:rsidRPr="00905153">
        <w:rPr>
          <w:rFonts w:ascii="Times New Roman" w:hAnsi="Times New Roman"/>
          <w:iCs/>
          <w:color w:val="000000" w:themeColor="text1"/>
          <w:sz w:val="27"/>
          <w:szCs w:val="27"/>
        </w:rPr>
        <w:t>3</w:t>
      </w:r>
      <w:r w:rsidRPr="00905153">
        <w:rPr>
          <w:rFonts w:ascii="Times New Roman" w:hAnsi="Times New Roman"/>
          <w:b/>
          <w:iCs/>
          <w:color w:val="000000" w:themeColor="text1"/>
          <w:sz w:val="27"/>
          <w:szCs w:val="27"/>
        </w:rPr>
        <w:t xml:space="preserve">/ </w:t>
      </w:r>
      <w:r w:rsidR="005D0494" w:rsidRPr="00905153">
        <w:rPr>
          <w:rFonts w:ascii="Times New Roman" w:hAnsi="Times New Roman"/>
          <w:b/>
          <w:iCs/>
          <w:color w:val="000000" w:themeColor="text1"/>
          <w:sz w:val="27"/>
          <w:szCs w:val="27"/>
        </w:rPr>
        <w:t>Nguồn thu bảo hiểm y tế học sinh ( thu hộ, chi hộ):</w:t>
      </w:r>
    </w:p>
    <w:p w14:paraId="5BB07DDD" w14:textId="08F5D7FC" w:rsidR="00075822" w:rsidRPr="00905153" w:rsidRDefault="00B4113D"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xml:space="preserve">- </w:t>
      </w:r>
      <w:r w:rsidR="006F016B" w:rsidRPr="00905153">
        <w:rPr>
          <w:rFonts w:ascii="Times New Roman" w:hAnsi="Times New Roman"/>
          <w:iCs/>
          <w:color w:val="000000" w:themeColor="text1"/>
          <w:sz w:val="27"/>
          <w:szCs w:val="27"/>
        </w:rPr>
        <w:t xml:space="preserve">Việc thu, </w:t>
      </w:r>
      <w:r w:rsidR="00490F5E" w:rsidRPr="00905153">
        <w:rPr>
          <w:rFonts w:ascii="Times New Roman" w:hAnsi="Times New Roman"/>
          <w:iCs/>
          <w:color w:val="000000" w:themeColor="text1"/>
          <w:sz w:val="27"/>
          <w:szCs w:val="27"/>
        </w:rPr>
        <w:t xml:space="preserve">chi, quyết toán thực hiện theo Điều 33, điều 34 của Nghị định số 146/2018/NĐ-CP ngày 17 tháng 10 năm 2018 của Chính phủ hướng dẫn quy đinh chi tiết </w:t>
      </w:r>
      <w:r w:rsidR="007043B3" w:rsidRPr="00905153">
        <w:rPr>
          <w:rFonts w:ascii="Times New Roman" w:hAnsi="Times New Roman"/>
          <w:iCs/>
          <w:color w:val="000000" w:themeColor="text1"/>
          <w:sz w:val="27"/>
          <w:szCs w:val="27"/>
        </w:rPr>
        <w:t>và hướng dẫn biện pháp thi hành một số điều của Luật Bảo hiểm y tế.</w:t>
      </w:r>
    </w:p>
    <w:p w14:paraId="5A6B87C2" w14:textId="04FEEC0C" w:rsidR="00D140FD" w:rsidRPr="00905153" w:rsidRDefault="00D140FD"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Thực hiện theo công văn số 88/BHXH-KHTC ngày 16 tháng 01 năm 2019 của BHXH tỉnh An Giang, theo các văn bản hiện hành.</w:t>
      </w:r>
    </w:p>
    <w:p w14:paraId="7DE90D79" w14:textId="3E95323E" w:rsidR="006F016B" w:rsidRPr="00905153" w:rsidRDefault="006F016B" w:rsidP="00512CBA">
      <w:pPr>
        <w:spacing w:before="60"/>
        <w:ind w:left="57"/>
        <w:jc w:val="both"/>
        <w:rPr>
          <w:rFonts w:ascii="Times New Roman" w:hAnsi="Times New Roman"/>
          <w:iCs/>
          <w:color w:val="000000" w:themeColor="text1"/>
          <w:sz w:val="27"/>
          <w:szCs w:val="27"/>
        </w:rPr>
      </w:pPr>
      <w:r w:rsidRPr="00905153">
        <w:rPr>
          <w:rFonts w:ascii="Times New Roman" w:hAnsi="Times New Roman"/>
          <w:iCs/>
          <w:color w:val="000000" w:themeColor="text1"/>
          <w:sz w:val="27"/>
          <w:szCs w:val="27"/>
        </w:rPr>
        <w:tab/>
        <w:t xml:space="preserve">+ Thu 5% kinh phí chăm sóc sức khỏe ban </w:t>
      </w:r>
      <w:r w:rsidR="00830694" w:rsidRPr="00905153">
        <w:rPr>
          <w:rFonts w:ascii="Times New Roman" w:hAnsi="Times New Roman"/>
          <w:iCs/>
          <w:color w:val="000000" w:themeColor="text1"/>
          <w:sz w:val="27"/>
          <w:szCs w:val="27"/>
        </w:rPr>
        <w:t>để lại</w:t>
      </w:r>
      <w:r w:rsidRPr="00905153">
        <w:rPr>
          <w:rFonts w:ascii="Times New Roman" w:hAnsi="Times New Roman"/>
          <w:iCs/>
          <w:color w:val="000000" w:themeColor="text1"/>
          <w:sz w:val="27"/>
          <w:szCs w:val="27"/>
        </w:rPr>
        <w:t xml:space="preserve"> đơn vị dùng chi cho hoạt động chăm sóc sức khỏe học sinh và hoạt động phòng y tế:</w:t>
      </w:r>
    </w:p>
    <w:p w14:paraId="226F4251" w14:textId="61416EBB"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Cs/>
          <w:color w:val="000000" w:themeColor="text1"/>
          <w:sz w:val="27"/>
          <w:szCs w:val="27"/>
          <w:vertAlign w:val="subscript"/>
        </w:rPr>
        <w:t xml:space="preserve"> </w:t>
      </w:r>
      <w:r w:rsidRPr="00905153">
        <w:rPr>
          <w:i w:val="0"/>
          <w:color w:val="000000" w:themeColor="text1"/>
          <w:sz w:val="27"/>
          <w:szCs w:val="27"/>
          <w:lang w:val="vi-VN"/>
        </w:rPr>
        <w:t>- Chi chăm sóc sức khỏe, bảo vệ và tư vấn sức khỏe học sinh bao gồm: Sơ cấp cứu, xử lý ban đầu cho</w:t>
      </w:r>
      <w:r w:rsidR="00830694" w:rsidRPr="00905153">
        <w:rPr>
          <w:i w:val="0"/>
          <w:color w:val="000000" w:themeColor="text1"/>
          <w:sz w:val="27"/>
          <w:szCs w:val="27"/>
          <w:lang w:val="vi-VN"/>
        </w:rPr>
        <w:t xml:space="preserve"> học sinh</w:t>
      </w:r>
      <w:r w:rsidRPr="00905153">
        <w:rPr>
          <w:i w:val="0"/>
          <w:color w:val="000000" w:themeColor="text1"/>
          <w:sz w:val="27"/>
          <w:szCs w:val="27"/>
          <w:lang w:val="vi-VN"/>
        </w:rPr>
        <w:t xml:space="preserve"> khi bị tai nạn thương tích và các bệnh thông thường trong thời gian đang học và tham gia các hoạt động khác tại trường.</w:t>
      </w:r>
    </w:p>
    <w:p w14:paraId="214FD433" w14:textId="77777777" w:rsidR="0074713E" w:rsidRPr="00905153" w:rsidRDefault="0074713E"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lang w:val="vi-VN"/>
        </w:rPr>
        <w:t>Thủ tục thanh toán gồm: Giấy đề nghị chi, hóa đơn mua thuốc, phiếu chi…</w:t>
      </w:r>
    </w:p>
    <w:p w14:paraId="0E8C79E7" w14:textId="77777777"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Chi mua thuốc cho tủ thuốc của nhà trường theo danh mục của Bộ Y tế.</w:t>
      </w:r>
    </w:p>
    <w:p w14:paraId="3E2D506F" w14:textId="77777777"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Tổ chức khám sức khỏe định kỳ và phân loại sức khỏe của học sinh 01 lần/ năm vào đầu năm học thông qua hợp đồng với các cơ sở y tế theo mức thu theo khung giá quy định tại các cơ sở y tế đã được cấp có thẩm quyền phê duyệt (trường hợp hợp đồng với cơ sở y tế tại địa phương).</w:t>
      </w:r>
    </w:p>
    <w:p w14:paraId="6B739108" w14:textId="25EF4D16"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 Chi mua văn phòng phẩm, </w:t>
      </w:r>
      <w:r w:rsidRPr="00905153">
        <w:rPr>
          <w:i w:val="0"/>
          <w:color w:val="000000" w:themeColor="text1"/>
          <w:sz w:val="27"/>
          <w:szCs w:val="27"/>
        </w:rPr>
        <w:t xml:space="preserve">trang thiết bị y tế, </w:t>
      </w:r>
      <w:r w:rsidRPr="00905153">
        <w:rPr>
          <w:i w:val="0"/>
          <w:color w:val="000000" w:themeColor="text1"/>
          <w:sz w:val="27"/>
          <w:szCs w:val="27"/>
          <w:lang w:val="vi-VN"/>
        </w:rPr>
        <w:t>tủ tài liệu phục vụ việc quản lý hồ sơ sức khỏe học sinh tại trường.</w:t>
      </w:r>
    </w:p>
    <w:p w14:paraId="4B8FD086" w14:textId="77777777"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Chi mua sách tài liệu, dụng cụ phục vụ giảng dạy để tổ chức các bài học ngoại khóa về giáo dục sức khỏe, tư vấn sức khỏe, sức khỏe sinh sản vị thành niên và kế hoạch hóa gia đình cho học sinh.</w:t>
      </w:r>
    </w:p>
    <w:p w14:paraId="673F7ED1" w14:textId="77777777"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Thủ tục thanh toán gồm: Hợp đồng khám sức khỏe, bản hợp đồng số học sinh- được khám, biên lai (hóa đơn) thu viện phí, hóa đơn mua hồ sơ, tài liệu, sách, dụng cụ, phiếu chi…</w:t>
      </w:r>
    </w:p>
    <w:p w14:paraId="09F10579" w14:textId="77777777" w:rsidR="0074713E" w:rsidRPr="00905153" w:rsidRDefault="0074713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 Chi tiền cho báo cáo viên hoặc giáo viên giảng dạy ngoại khóa (theo thông tư số 139/2010/TT-BTC ngày 21/9/2010 của Bộ Tài chính) và mua sắm các tài liệu, dụng cụ phục vụ cho các hoạt động tuyên truyền, giáo dục truyền thông về sức khỏe tại trường học như: Phòng chống các bệnh tật học đường; dịch bệnh truyền nhiễm, lây lan trong học đường, HIV; đảm bảo vệ sinh an toàn thực phẩm; xử lý vệ sinh môi trường, phòng chống các bệnh lây lan trong nhà trường; vận động học sinh tham gia tiêm </w:t>
      </w:r>
      <w:r w:rsidRPr="00905153">
        <w:rPr>
          <w:i w:val="0"/>
          <w:color w:val="000000" w:themeColor="text1"/>
          <w:sz w:val="27"/>
          <w:szCs w:val="27"/>
          <w:lang w:val="vi-VN"/>
        </w:rPr>
        <w:lastRenderedPageBreak/>
        <w:t>chủng,…do cơ quan có yêu cầu. Trường hợp thực sự cần thiết, các đơn vị có thể xây dựng, in ấn mẫu biểu, tài liệu riêng để thực hiện.</w:t>
      </w:r>
    </w:p>
    <w:p w14:paraId="7E6BBBDC" w14:textId="77777777" w:rsidR="0074713E" w:rsidRPr="00905153" w:rsidRDefault="0074713E" w:rsidP="00512CBA">
      <w:pPr>
        <w:pStyle w:val="Normal13pt"/>
        <w:spacing w:before="60"/>
        <w:ind w:left="720" w:right="0" w:firstLine="57"/>
        <w:jc w:val="both"/>
        <w:rPr>
          <w:i w:val="0"/>
          <w:color w:val="000000" w:themeColor="text1"/>
          <w:sz w:val="27"/>
          <w:szCs w:val="27"/>
          <w:lang w:val="vi-VN"/>
        </w:rPr>
      </w:pPr>
      <w:r w:rsidRPr="00905153">
        <w:rPr>
          <w:i w:val="0"/>
          <w:color w:val="000000" w:themeColor="text1"/>
          <w:sz w:val="27"/>
          <w:szCs w:val="27"/>
          <w:lang w:val="vi-VN"/>
        </w:rPr>
        <w:t>Thủ tục thanh toán gồm: Hóa đơn mua sách báo, tài liệu, dụng cụ; danh sách người tham dự, báo cáo viên, giáo viên; phiếu chi tiết giảng dạy ngoại khó, tuyên truyền, phòng bệnh, tư vấn…</w:t>
      </w:r>
    </w:p>
    <w:p w14:paraId="1C2DE23C" w14:textId="25AC41AC" w:rsidR="006F016B" w:rsidRPr="00905153" w:rsidRDefault="0074713E" w:rsidP="00512CBA">
      <w:pPr>
        <w:spacing w:before="60"/>
        <w:jc w:val="both"/>
        <w:rPr>
          <w:rFonts w:ascii="Times New Roman" w:hAnsi="Times New Roman"/>
          <w:color w:val="000000" w:themeColor="text1"/>
          <w:sz w:val="27"/>
          <w:szCs w:val="27"/>
        </w:rPr>
      </w:pPr>
      <w:r w:rsidRPr="00905153">
        <w:rPr>
          <w:rFonts w:ascii="Times New Roman" w:hAnsi="Times New Roman"/>
          <w:iCs/>
          <w:color w:val="000000" w:themeColor="text1"/>
          <w:sz w:val="27"/>
          <w:szCs w:val="27"/>
          <w:vertAlign w:val="subscript"/>
        </w:rPr>
        <w:tab/>
        <w:t xml:space="preserve">+ </w:t>
      </w:r>
      <w:r w:rsidRPr="00905153">
        <w:rPr>
          <w:rFonts w:ascii="Times New Roman" w:hAnsi="Times New Roman"/>
          <w:color w:val="000000" w:themeColor="text1"/>
          <w:sz w:val="27"/>
          <w:szCs w:val="27"/>
        </w:rPr>
        <w:t>Thù lao thu hộ</w:t>
      </w:r>
      <w:r w:rsidRPr="00905153">
        <w:rPr>
          <w:rFonts w:ascii="Times New Roman" w:hAnsi="Times New Roman"/>
          <w:color w:val="000000" w:themeColor="text1"/>
          <w:sz w:val="27"/>
          <w:szCs w:val="27"/>
          <w:lang w:val="vi-VN"/>
        </w:rPr>
        <w:t xml:space="preserve"> tiền BHYT</w:t>
      </w:r>
      <w:r w:rsidRPr="00905153">
        <w:rPr>
          <w:rFonts w:ascii="Times New Roman" w:hAnsi="Times New Roman"/>
          <w:color w:val="000000" w:themeColor="text1"/>
          <w:sz w:val="27"/>
          <w:szCs w:val="27"/>
        </w:rPr>
        <w:t xml:space="preserve"> được BHXH trích cho đơn vị</w:t>
      </w:r>
      <w:r w:rsidRPr="00905153">
        <w:rPr>
          <w:rFonts w:ascii="Times New Roman" w:hAnsi="Times New Roman"/>
          <w:color w:val="000000" w:themeColor="text1"/>
          <w:sz w:val="27"/>
          <w:szCs w:val="27"/>
          <w:lang w:val="vi-VN"/>
        </w:rPr>
        <w:t xml:space="preserve"> 2,8%, trong đó 1,5% chi cho GVCN và 1,</w:t>
      </w:r>
      <w:r w:rsidRPr="00905153">
        <w:rPr>
          <w:rFonts w:ascii="Times New Roman" w:hAnsi="Times New Roman"/>
          <w:color w:val="000000" w:themeColor="text1"/>
          <w:sz w:val="27"/>
          <w:szCs w:val="27"/>
        </w:rPr>
        <w:t>3</w:t>
      </w:r>
      <w:r w:rsidRPr="00905153">
        <w:rPr>
          <w:rFonts w:ascii="Times New Roman" w:hAnsi="Times New Roman"/>
          <w:color w:val="000000" w:themeColor="text1"/>
          <w:sz w:val="27"/>
          <w:szCs w:val="27"/>
          <w:lang w:val="vi-VN"/>
        </w:rPr>
        <w:t>% chi cho công tác quản lý (BGH, Kế toán, Thủ quỹ, cộng tác viên)</w:t>
      </w:r>
      <w:r w:rsidRPr="00905153">
        <w:rPr>
          <w:rFonts w:ascii="Times New Roman" w:hAnsi="Times New Roman"/>
          <w:color w:val="000000" w:themeColor="text1"/>
          <w:sz w:val="27"/>
          <w:szCs w:val="27"/>
        </w:rPr>
        <w:t>.</w:t>
      </w:r>
    </w:p>
    <w:p w14:paraId="108DCF1A" w14:textId="5FEC14DA" w:rsidR="00B21E79" w:rsidRPr="00905153" w:rsidRDefault="00B21E79" w:rsidP="00512CBA">
      <w:pPr>
        <w:spacing w:before="60" w:after="120"/>
        <w:ind w:firstLine="600"/>
        <w:jc w:val="both"/>
        <w:rPr>
          <w:rFonts w:ascii="Times New Roman" w:hAnsi="Times New Roman"/>
          <w:bCs/>
          <w:i/>
          <w:color w:val="000000" w:themeColor="text1"/>
          <w:sz w:val="27"/>
          <w:szCs w:val="27"/>
        </w:rPr>
      </w:pPr>
      <w:r w:rsidRPr="00905153">
        <w:rPr>
          <w:rFonts w:ascii="Times New Roman" w:hAnsi="Times New Roman"/>
          <w:color w:val="000000" w:themeColor="text1"/>
          <w:sz w:val="27"/>
          <w:szCs w:val="27"/>
        </w:rPr>
        <w:tab/>
      </w:r>
      <w:r w:rsidRPr="00905153">
        <w:rPr>
          <w:rFonts w:ascii="Times New Roman" w:hAnsi="Times New Roman"/>
          <w:i/>
          <w:color w:val="000000" w:themeColor="text1"/>
          <w:sz w:val="27"/>
          <w:szCs w:val="27"/>
        </w:rPr>
        <w:t>+ Chứng từ thanh toán: D</w:t>
      </w:r>
      <w:r w:rsidRPr="00905153">
        <w:rPr>
          <w:rFonts w:ascii="Times New Roman" w:hAnsi="Times New Roman"/>
          <w:bCs/>
          <w:i/>
          <w:color w:val="000000" w:themeColor="text1"/>
          <w:sz w:val="27"/>
          <w:szCs w:val="27"/>
        </w:rPr>
        <w:t>anh sách ký nhận do lãnh đạo trường duyệt.</w:t>
      </w:r>
    </w:p>
    <w:p w14:paraId="269B22B0" w14:textId="48C7B732" w:rsidR="00B165F0" w:rsidRPr="00905153" w:rsidRDefault="00B165F0" w:rsidP="00512CBA">
      <w:pPr>
        <w:spacing w:before="6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ab/>
      </w:r>
      <w:r w:rsidR="00D87502" w:rsidRPr="00905153">
        <w:rPr>
          <w:rFonts w:ascii="Times New Roman" w:hAnsi="Times New Roman"/>
          <w:color w:val="000000" w:themeColor="text1"/>
          <w:sz w:val="27"/>
          <w:szCs w:val="27"/>
        </w:rPr>
        <w:t>5</w:t>
      </w:r>
      <w:r w:rsidRPr="00905153">
        <w:rPr>
          <w:rFonts w:ascii="Times New Roman" w:hAnsi="Times New Roman"/>
          <w:color w:val="000000" w:themeColor="text1"/>
          <w:sz w:val="27"/>
          <w:szCs w:val="27"/>
        </w:rPr>
        <w:t>/ Các khoản thu hộ, chi hộ:</w:t>
      </w:r>
    </w:p>
    <w:p w14:paraId="7EDC8113" w14:textId="7F4D1947" w:rsidR="00B165F0" w:rsidRPr="00905153" w:rsidRDefault="006E66CC" w:rsidP="00512CBA">
      <w:pPr>
        <w:spacing w:before="60"/>
        <w:jc w:val="both"/>
        <w:rPr>
          <w:rFonts w:ascii="Times New Roman" w:hAnsi="Times New Roman"/>
          <w:color w:val="000000" w:themeColor="text1"/>
          <w:sz w:val="27"/>
          <w:szCs w:val="27"/>
        </w:rPr>
      </w:pPr>
      <w:r w:rsidRPr="00905153">
        <w:rPr>
          <w:rFonts w:ascii="Times New Roman" w:hAnsi="Times New Roman"/>
          <w:iCs/>
          <w:color w:val="000000" w:themeColor="text1"/>
          <w:sz w:val="27"/>
          <w:szCs w:val="27"/>
          <w:vertAlign w:val="subscript"/>
        </w:rPr>
        <w:tab/>
      </w:r>
      <w:bookmarkStart w:id="3" w:name="_Hlk133420043"/>
      <w:r w:rsidRPr="00905153">
        <w:rPr>
          <w:rFonts w:ascii="Times New Roman" w:hAnsi="Times New Roman"/>
          <w:color w:val="FF0000"/>
          <w:sz w:val="27"/>
          <w:szCs w:val="27"/>
          <w:lang w:val="vi-VN"/>
        </w:rPr>
        <w:t>Thu hộ, chi hộ tiền BHTN 15%, trong đó</w:t>
      </w:r>
      <w:r w:rsidRPr="00905153">
        <w:rPr>
          <w:rFonts w:ascii="Times New Roman" w:hAnsi="Times New Roman"/>
          <w:color w:val="FF0000"/>
          <w:sz w:val="27"/>
          <w:szCs w:val="27"/>
        </w:rPr>
        <w:t xml:space="preserve"> </w:t>
      </w:r>
      <w:r w:rsidR="00EC233D" w:rsidRPr="00905153">
        <w:rPr>
          <w:rFonts w:ascii="Times New Roman" w:hAnsi="Times New Roman"/>
          <w:color w:val="FF0000"/>
          <w:sz w:val="27"/>
          <w:szCs w:val="27"/>
        </w:rPr>
        <w:t>5</w:t>
      </w:r>
      <w:r w:rsidRPr="00905153">
        <w:rPr>
          <w:rFonts w:ascii="Times New Roman" w:hAnsi="Times New Roman"/>
          <w:color w:val="FF0000"/>
          <w:sz w:val="27"/>
          <w:szCs w:val="27"/>
          <w:lang w:val="vi-VN"/>
        </w:rPr>
        <w:t>% chi cho GVCN</w:t>
      </w:r>
      <w:r w:rsidRPr="00905153">
        <w:rPr>
          <w:rFonts w:ascii="Times New Roman" w:hAnsi="Times New Roman"/>
          <w:color w:val="FF0000"/>
          <w:sz w:val="27"/>
          <w:szCs w:val="27"/>
        </w:rPr>
        <w:t xml:space="preserve">, </w:t>
      </w:r>
      <w:r w:rsidRPr="00905153">
        <w:rPr>
          <w:rFonts w:ascii="Times New Roman" w:hAnsi="Times New Roman"/>
          <w:color w:val="FF0000"/>
          <w:sz w:val="27"/>
          <w:szCs w:val="27"/>
          <w:lang w:val="vi-VN"/>
        </w:rPr>
        <w:t xml:space="preserve">và </w:t>
      </w:r>
      <w:r w:rsidRPr="00905153">
        <w:rPr>
          <w:rFonts w:ascii="Times New Roman" w:hAnsi="Times New Roman"/>
          <w:color w:val="FF0000"/>
          <w:sz w:val="27"/>
          <w:szCs w:val="27"/>
        </w:rPr>
        <w:t>5</w:t>
      </w:r>
      <w:r w:rsidRPr="00905153">
        <w:rPr>
          <w:rFonts w:ascii="Times New Roman" w:hAnsi="Times New Roman"/>
          <w:color w:val="FF0000"/>
          <w:sz w:val="27"/>
          <w:szCs w:val="27"/>
          <w:lang w:val="vi-VN"/>
        </w:rPr>
        <w:t>% chi cho công tác quản lý (BGH, Kế toán, cộng tác viên)</w:t>
      </w:r>
      <w:r w:rsidRPr="00905153">
        <w:rPr>
          <w:rFonts w:ascii="Times New Roman" w:hAnsi="Times New Roman"/>
          <w:color w:val="FF0000"/>
          <w:sz w:val="27"/>
          <w:szCs w:val="27"/>
        </w:rPr>
        <w:t xml:space="preserve">, </w:t>
      </w:r>
      <w:r w:rsidR="00EC233D" w:rsidRPr="00905153">
        <w:rPr>
          <w:rFonts w:ascii="Times New Roman" w:hAnsi="Times New Roman"/>
          <w:color w:val="FF0000"/>
          <w:sz w:val="27"/>
          <w:szCs w:val="27"/>
        </w:rPr>
        <w:t>5</w:t>
      </w:r>
      <w:r w:rsidRPr="00905153">
        <w:rPr>
          <w:rFonts w:ascii="Times New Roman" w:hAnsi="Times New Roman"/>
          <w:color w:val="FF0000"/>
          <w:sz w:val="27"/>
          <w:szCs w:val="27"/>
        </w:rPr>
        <w:t>% chi khen thưởng GVCN thu đạt 100%</w:t>
      </w:r>
      <w:r w:rsidR="00DF4C3C" w:rsidRPr="00905153">
        <w:rPr>
          <w:rFonts w:ascii="Times New Roman" w:hAnsi="Times New Roman"/>
          <w:color w:val="FF0000"/>
          <w:sz w:val="27"/>
          <w:szCs w:val="27"/>
        </w:rPr>
        <w:t xml:space="preserve"> </w:t>
      </w:r>
      <w:r w:rsidRPr="00905153">
        <w:rPr>
          <w:rFonts w:ascii="Times New Roman" w:hAnsi="Times New Roman"/>
          <w:color w:val="FF0000"/>
          <w:sz w:val="27"/>
          <w:szCs w:val="27"/>
        </w:rPr>
        <w:t>theo mốc thời gian qui định.</w:t>
      </w:r>
      <w:bookmarkEnd w:id="3"/>
    </w:p>
    <w:p w14:paraId="7EE8E4FB" w14:textId="77777777" w:rsidR="00B21E79" w:rsidRPr="00905153" w:rsidRDefault="00B21E79" w:rsidP="00512CBA">
      <w:pPr>
        <w:spacing w:before="60" w:after="120"/>
        <w:ind w:firstLine="600"/>
        <w:jc w:val="both"/>
        <w:rPr>
          <w:rFonts w:ascii="Times New Roman" w:hAnsi="Times New Roman"/>
          <w:bCs/>
          <w:i/>
          <w:color w:val="000000" w:themeColor="text1"/>
          <w:sz w:val="27"/>
          <w:szCs w:val="27"/>
        </w:rPr>
      </w:pPr>
      <w:r w:rsidRPr="00905153">
        <w:rPr>
          <w:rFonts w:ascii="Times New Roman" w:hAnsi="Times New Roman"/>
          <w:i/>
          <w:color w:val="000000" w:themeColor="text1"/>
          <w:sz w:val="27"/>
          <w:szCs w:val="27"/>
        </w:rPr>
        <w:tab/>
        <w:t>+ Chứng từ thanh toán:</w:t>
      </w:r>
      <w:r w:rsidRPr="00905153">
        <w:rPr>
          <w:rFonts w:ascii="Times New Roman" w:hAnsi="Times New Roman"/>
          <w:bCs/>
          <w:i/>
          <w:color w:val="000000" w:themeColor="text1"/>
          <w:sz w:val="27"/>
          <w:szCs w:val="27"/>
        </w:rPr>
        <w:t xml:space="preserve"> Quyết định khen thưởng, danh sách ký nhận do lãnh đạo trường duyệt.</w:t>
      </w:r>
    </w:p>
    <w:p w14:paraId="5D0A72BF" w14:textId="77777777" w:rsidR="00F524EC" w:rsidRPr="00905153" w:rsidRDefault="00831FCE" w:rsidP="00512CBA">
      <w:pPr>
        <w:pStyle w:val="Normal13pt"/>
        <w:spacing w:before="60"/>
        <w:ind w:left="57" w:right="0" w:firstLine="720"/>
        <w:jc w:val="both"/>
        <w:rPr>
          <w:i w:val="0"/>
          <w:color w:val="000000" w:themeColor="text1"/>
          <w:sz w:val="27"/>
          <w:szCs w:val="27"/>
        </w:rPr>
      </w:pPr>
      <w:r w:rsidRPr="00905153">
        <w:rPr>
          <w:rStyle w:val="dieuChar"/>
          <w:i w:val="0"/>
          <w:color w:val="000000" w:themeColor="text1"/>
          <w:sz w:val="27"/>
          <w:szCs w:val="27"/>
        </w:rPr>
        <w:t xml:space="preserve">Điều </w:t>
      </w:r>
      <w:r w:rsidR="00136E34" w:rsidRPr="00905153">
        <w:rPr>
          <w:rStyle w:val="dieuChar"/>
          <w:i w:val="0"/>
          <w:color w:val="000000" w:themeColor="text1"/>
          <w:sz w:val="27"/>
          <w:szCs w:val="27"/>
        </w:rPr>
        <w:t>7</w:t>
      </w:r>
      <w:r w:rsidR="00FE79EE" w:rsidRPr="00905153">
        <w:rPr>
          <w:rStyle w:val="dieuChar"/>
          <w:i w:val="0"/>
          <w:color w:val="000000" w:themeColor="text1"/>
          <w:sz w:val="27"/>
          <w:szCs w:val="27"/>
        </w:rPr>
        <w:t>.</w:t>
      </w:r>
      <w:r w:rsidR="001C254F" w:rsidRPr="00905153">
        <w:rPr>
          <w:color w:val="000000" w:themeColor="text1"/>
          <w:sz w:val="27"/>
          <w:szCs w:val="27"/>
        </w:rPr>
        <w:t xml:space="preserve"> </w:t>
      </w:r>
      <w:r w:rsidR="001C254F" w:rsidRPr="00905153">
        <w:rPr>
          <w:b/>
          <w:i w:val="0"/>
          <w:color w:val="000000" w:themeColor="text1"/>
          <w:sz w:val="27"/>
          <w:szCs w:val="27"/>
        </w:rPr>
        <w:t>Nội dung chi</w:t>
      </w:r>
    </w:p>
    <w:p w14:paraId="74E0F834" w14:textId="77777777" w:rsidR="00F524EC" w:rsidRPr="00905153" w:rsidRDefault="00BA0026"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Chi thường xuyên</w:t>
      </w:r>
      <w:r w:rsidR="001C254F" w:rsidRPr="00905153">
        <w:rPr>
          <w:i w:val="0"/>
          <w:color w:val="000000" w:themeColor="text1"/>
          <w:sz w:val="27"/>
          <w:szCs w:val="27"/>
        </w:rPr>
        <w:t>:</w:t>
      </w:r>
      <w:r w:rsidR="003060D6" w:rsidRPr="00905153">
        <w:rPr>
          <w:i w:val="0"/>
          <w:color w:val="000000" w:themeColor="text1"/>
          <w:sz w:val="27"/>
          <w:szCs w:val="27"/>
        </w:rPr>
        <w:t xml:space="preserve"> </w:t>
      </w:r>
    </w:p>
    <w:p w14:paraId="759ED587"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 Tiền lương;</w:t>
      </w:r>
    </w:p>
    <w:p w14:paraId="697298F2"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 xml:space="preserve">2. Tiền </w:t>
      </w:r>
      <w:r w:rsidR="00973267" w:rsidRPr="00905153">
        <w:rPr>
          <w:i w:val="0"/>
          <w:color w:val="000000" w:themeColor="text1"/>
          <w:sz w:val="27"/>
          <w:szCs w:val="27"/>
        </w:rPr>
        <w:t>công</w:t>
      </w:r>
      <w:r w:rsidRPr="00905153">
        <w:rPr>
          <w:i w:val="0"/>
          <w:color w:val="000000" w:themeColor="text1"/>
          <w:sz w:val="27"/>
          <w:szCs w:val="27"/>
        </w:rPr>
        <w:t>;</w:t>
      </w:r>
    </w:p>
    <w:p w14:paraId="6C627452"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3. Phụ cấp lương;</w:t>
      </w:r>
    </w:p>
    <w:p w14:paraId="18156A06"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4. Các khoản</w:t>
      </w:r>
      <w:r w:rsidR="00973267" w:rsidRPr="00905153">
        <w:rPr>
          <w:i w:val="0"/>
          <w:color w:val="000000" w:themeColor="text1"/>
          <w:sz w:val="27"/>
          <w:szCs w:val="27"/>
        </w:rPr>
        <w:t xml:space="preserve"> đóng góp </w:t>
      </w:r>
      <w:r w:rsidRPr="00905153">
        <w:rPr>
          <w:i w:val="0"/>
          <w:color w:val="000000" w:themeColor="text1"/>
          <w:sz w:val="27"/>
          <w:szCs w:val="27"/>
        </w:rPr>
        <w:t>theo lương;</w:t>
      </w:r>
    </w:p>
    <w:p w14:paraId="089121F4"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5. Khen thưởng;</w:t>
      </w:r>
    </w:p>
    <w:p w14:paraId="42D042D7"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6. Phúc lợi tập thể;</w:t>
      </w:r>
    </w:p>
    <w:p w14:paraId="4AA10A98"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7. Các khoản thanh toán khác cho cá nhân theo quy định;</w:t>
      </w:r>
    </w:p>
    <w:p w14:paraId="1F2056EB"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 xml:space="preserve">8. Các khoản thanh toán dịch vụ </w:t>
      </w:r>
      <w:r w:rsidR="00973267" w:rsidRPr="00905153">
        <w:rPr>
          <w:i w:val="0"/>
          <w:color w:val="000000" w:themeColor="text1"/>
          <w:sz w:val="27"/>
          <w:szCs w:val="27"/>
        </w:rPr>
        <w:t>công</w:t>
      </w:r>
      <w:r w:rsidRPr="00905153">
        <w:rPr>
          <w:i w:val="0"/>
          <w:color w:val="000000" w:themeColor="text1"/>
          <w:sz w:val="27"/>
          <w:szCs w:val="27"/>
        </w:rPr>
        <w:t xml:space="preserve"> cộng (điện, nước, vệ sinh </w:t>
      </w:r>
      <w:r w:rsidR="00973267" w:rsidRPr="00905153">
        <w:rPr>
          <w:i w:val="0"/>
          <w:color w:val="000000" w:themeColor="text1"/>
          <w:sz w:val="27"/>
          <w:szCs w:val="27"/>
        </w:rPr>
        <w:t xml:space="preserve">môi </w:t>
      </w:r>
      <w:r w:rsidRPr="00905153">
        <w:rPr>
          <w:i w:val="0"/>
          <w:color w:val="000000" w:themeColor="text1"/>
          <w:sz w:val="27"/>
          <w:szCs w:val="27"/>
        </w:rPr>
        <w:t>trường,...);</w:t>
      </w:r>
    </w:p>
    <w:p w14:paraId="36B325DA"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9. Chi vật tư văn phòng (văn phòng phẩm;</w:t>
      </w:r>
      <w:r w:rsidR="00973267" w:rsidRPr="00905153">
        <w:rPr>
          <w:i w:val="0"/>
          <w:color w:val="000000" w:themeColor="text1"/>
          <w:sz w:val="27"/>
          <w:szCs w:val="27"/>
        </w:rPr>
        <w:t>công</w:t>
      </w:r>
      <w:r w:rsidRPr="00905153">
        <w:rPr>
          <w:i w:val="0"/>
          <w:color w:val="000000" w:themeColor="text1"/>
          <w:sz w:val="27"/>
          <w:szCs w:val="27"/>
        </w:rPr>
        <w:t xml:space="preserve"> cụ, dụng cụ văn phòng,...);</w:t>
      </w:r>
    </w:p>
    <w:p w14:paraId="11BFE3AE"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 xml:space="preserve">10. Chi thông tin, tuyên truyền, liên lạc (cước phí điện thoại, </w:t>
      </w:r>
      <w:r w:rsidR="006F0D32" w:rsidRPr="00905153">
        <w:rPr>
          <w:i w:val="0"/>
          <w:color w:val="000000" w:themeColor="text1"/>
          <w:sz w:val="27"/>
          <w:szCs w:val="27"/>
        </w:rPr>
        <w:t>cước phí internet</w:t>
      </w:r>
      <w:r w:rsidRPr="00905153">
        <w:rPr>
          <w:i w:val="0"/>
          <w:color w:val="000000" w:themeColor="text1"/>
          <w:sz w:val="27"/>
          <w:szCs w:val="27"/>
        </w:rPr>
        <w:t>, sách, báo, tạp chí,...);</w:t>
      </w:r>
    </w:p>
    <w:p w14:paraId="098E48A1"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w:t>
      </w:r>
      <w:r w:rsidR="00973267" w:rsidRPr="00905153">
        <w:rPr>
          <w:i w:val="0"/>
          <w:color w:val="000000" w:themeColor="text1"/>
          <w:sz w:val="27"/>
          <w:szCs w:val="27"/>
        </w:rPr>
        <w:t>1</w:t>
      </w:r>
      <w:r w:rsidRPr="00905153">
        <w:rPr>
          <w:i w:val="0"/>
          <w:color w:val="000000" w:themeColor="text1"/>
          <w:sz w:val="27"/>
          <w:szCs w:val="27"/>
        </w:rPr>
        <w:t>. Công tác phí (chi phí đi lại, phụ cấp lưu trú, thuê phòng nghỉ,...);</w:t>
      </w:r>
    </w:p>
    <w:p w14:paraId="328507BB" w14:textId="77777777" w:rsidR="00E33F47" w:rsidRPr="00905153" w:rsidRDefault="0097326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12</w:t>
      </w:r>
      <w:r w:rsidR="00E33F47" w:rsidRPr="00905153">
        <w:rPr>
          <w:i w:val="0"/>
          <w:color w:val="000000" w:themeColor="text1"/>
          <w:sz w:val="27"/>
          <w:szCs w:val="27"/>
        </w:rPr>
        <w:t>. Chi phí thuê mướn (thu</w:t>
      </w:r>
      <w:r w:rsidRPr="00905153">
        <w:rPr>
          <w:i w:val="0"/>
          <w:color w:val="000000" w:themeColor="text1"/>
          <w:sz w:val="27"/>
          <w:szCs w:val="27"/>
        </w:rPr>
        <w:t>ê</w:t>
      </w:r>
      <w:r w:rsidR="00E33F47" w:rsidRPr="00905153">
        <w:rPr>
          <w:i w:val="0"/>
          <w:color w:val="000000" w:themeColor="text1"/>
          <w:sz w:val="27"/>
          <w:szCs w:val="27"/>
        </w:rPr>
        <w:t xml:space="preserve"> lao động b</w:t>
      </w:r>
      <w:r w:rsidRPr="00905153">
        <w:rPr>
          <w:i w:val="0"/>
          <w:color w:val="000000" w:themeColor="text1"/>
          <w:sz w:val="27"/>
          <w:szCs w:val="27"/>
        </w:rPr>
        <w:t>ê</w:t>
      </w:r>
      <w:r w:rsidR="00E33F47" w:rsidRPr="00905153">
        <w:rPr>
          <w:i w:val="0"/>
          <w:color w:val="000000" w:themeColor="text1"/>
          <w:sz w:val="27"/>
          <w:szCs w:val="27"/>
        </w:rPr>
        <w:t>n ngoài; th</w:t>
      </w:r>
      <w:r w:rsidRPr="00905153">
        <w:rPr>
          <w:i w:val="0"/>
          <w:color w:val="000000" w:themeColor="text1"/>
          <w:sz w:val="27"/>
          <w:szCs w:val="27"/>
        </w:rPr>
        <w:t>uê</w:t>
      </w:r>
      <w:r w:rsidR="00E33F47" w:rsidRPr="00905153">
        <w:rPr>
          <w:i w:val="0"/>
          <w:color w:val="000000" w:themeColor="text1"/>
          <w:sz w:val="27"/>
          <w:szCs w:val="27"/>
        </w:rPr>
        <w:t xml:space="preserve"> mướn khác);</w:t>
      </w:r>
    </w:p>
    <w:p w14:paraId="34865019"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w:t>
      </w:r>
      <w:r w:rsidR="00973267" w:rsidRPr="00905153">
        <w:rPr>
          <w:i w:val="0"/>
          <w:color w:val="000000" w:themeColor="text1"/>
          <w:sz w:val="27"/>
          <w:szCs w:val="27"/>
        </w:rPr>
        <w:t>3</w:t>
      </w:r>
      <w:r w:rsidRPr="00905153">
        <w:rPr>
          <w:i w:val="0"/>
          <w:color w:val="000000" w:themeColor="text1"/>
          <w:sz w:val="27"/>
          <w:szCs w:val="27"/>
        </w:rPr>
        <w:t>. Chi mua sắm tài sản, trang thiết bị, phương tiện làm việc; sửa chữa thường xuyên t</w:t>
      </w:r>
      <w:r w:rsidR="00973267" w:rsidRPr="00905153">
        <w:rPr>
          <w:i w:val="0"/>
          <w:color w:val="000000" w:themeColor="text1"/>
          <w:sz w:val="27"/>
          <w:szCs w:val="27"/>
        </w:rPr>
        <w:t>à</w:t>
      </w:r>
      <w:r w:rsidRPr="00905153">
        <w:rPr>
          <w:i w:val="0"/>
          <w:color w:val="000000" w:themeColor="text1"/>
          <w:sz w:val="27"/>
          <w:szCs w:val="27"/>
        </w:rPr>
        <w:t>i sản;</w:t>
      </w:r>
    </w:p>
    <w:p w14:paraId="1FBBADA5"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w:t>
      </w:r>
      <w:r w:rsidR="005267D7" w:rsidRPr="00905153">
        <w:rPr>
          <w:i w:val="0"/>
          <w:color w:val="000000" w:themeColor="text1"/>
          <w:sz w:val="27"/>
          <w:szCs w:val="27"/>
        </w:rPr>
        <w:t>4</w:t>
      </w:r>
      <w:r w:rsidRPr="00905153">
        <w:rPr>
          <w:i w:val="0"/>
          <w:color w:val="000000" w:themeColor="text1"/>
          <w:sz w:val="27"/>
          <w:szCs w:val="27"/>
        </w:rPr>
        <w:t>. Chi phí nghiệp vụ chuy</w:t>
      </w:r>
      <w:r w:rsidR="00973267" w:rsidRPr="00905153">
        <w:rPr>
          <w:i w:val="0"/>
          <w:color w:val="000000" w:themeColor="text1"/>
          <w:sz w:val="27"/>
          <w:szCs w:val="27"/>
        </w:rPr>
        <w:t>ên</w:t>
      </w:r>
      <w:r w:rsidRPr="00905153">
        <w:rPr>
          <w:i w:val="0"/>
          <w:color w:val="000000" w:themeColor="text1"/>
          <w:sz w:val="27"/>
          <w:szCs w:val="27"/>
        </w:rPr>
        <w:t xml:space="preserve"> </w:t>
      </w:r>
      <w:r w:rsidR="00973267" w:rsidRPr="00905153">
        <w:rPr>
          <w:i w:val="0"/>
          <w:color w:val="000000" w:themeColor="text1"/>
          <w:sz w:val="27"/>
          <w:szCs w:val="27"/>
        </w:rPr>
        <w:t>môn</w:t>
      </w:r>
      <w:r w:rsidRPr="00905153">
        <w:rPr>
          <w:i w:val="0"/>
          <w:color w:val="000000" w:themeColor="text1"/>
          <w:sz w:val="27"/>
          <w:szCs w:val="27"/>
        </w:rPr>
        <w:t xml:space="preserve"> (vật tư phục vụ nhiệm vụ chuyên môn,...);</w:t>
      </w:r>
    </w:p>
    <w:p w14:paraId="7E014F41" w14:textId="77777777" w:rsidR="00E33F47" w:rsidRPr="00905153" w:rsidRDefault="00E33F4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1</w:t>
      </w:r>
      <w:r w:rsidR="005267D7" w:rsidRPr="00905153">
        <w:rPr>
          <w:i w:val="0"/>
          <w:color w:val="000000" w:themeColor="text1"/>
          <w:sz w:val="27"/>
          <w:szCs w:val="27"/>
        </w:rPr>
        <w:t>5</w:t>
      </w:r>
      <w:r w:rsidRPr="00905153">
        <w:rPr>
          <w:i w:val="0"/>
          <w:color w:val="000000" w:themeColor="text1"/>
          <w:sz w:val="27"/>
          <w:szCs w:val="27"/>
        </w:rPr>
        <w:t>. Các khoản chi hoạt động thường xu</w:t>
      </w:r>
      <w:r w:rsidR="00973267" w:rsidRPr="00905153">
        <w:rPr>
          <w:i w:val="0"/>
          <w:color w:val="000000" w:themeColor="text1"/>
          <w:sz w:val="27"/>
          <w:szCs w:val="27"/>
        </w:rPr>
        <w:t>yên</w:t>
      </w:r>
      <w:r w:rsidRPr="00905153">
        <w:rPr>
          <w:i w:val="0"/>
          <w:color w:val="000000" w:themeColor="text1"/>
          <w:sz w:val="27"/>
          <w:szCs w:val="27"/>
        </w:rPr>
        <w:t xml:space="preserve"> k</w:t>
      </w:r>
      <w:r w:rsidR="005267D7" w:rsidRPr="00905153">
        <w:rPr>
          <w:i w:val="0"/>
          <w:color w:val="000000" w:themeColor="text1"/>
          <w:sz w:val="27"/>
          <w:szCs w:val="27"/>
        </w:rPr>
        <w:t>hác</w:t>
      </w:r>
      <w:r w:rsidRPr="00905153">
        <w:rPr>
          <w:i w:val="0"/>
          <w:color w:val="000000" w:themeColor="text1"/>
          <w:sz w:val="27"/>
          <w:szCs w:val="27"/>
        </w:rPr>
        <w:t xml:space="preserve"> (bảo hiể</w:t>
      </w:r>
      <w:r w:rsidR="005267D7" w:rsidRPr="00905153">
        <w:rPr>
          <w:i w:val="0"/>
          <w:color w:val="000000" w:themeColor="text1"/>
          <w:sz w:val="27"/>
          <w:szCs w:val="27"/>
        </w:rPr>
        <w:t>m tài sản</w:t>
      </w:r>
      <w:r w:rsidRPr="00905153">
        <w:rPr>
          <w:i w:val="0"/>
          <w:color w:val="000000" w:themeColor="text1"/>
          <w:sz w:val="27"/>
          <w:szCs w:val="27"/>
        </w:rPr>
        <w:t>,...).</w:t>
      </w:r>
    </w:p>
    <w:p w14:paraId="2B1BA4FC" w14:textId="77777777" w:rsidR="00D65AE4" w:rsidRPr="00905153" w:rsidRDefault="00321E6F" w:rsidP="00512CBA">
      <w:pPr>
        <w:pStyle w:val="Normal13pt"/>
        <w:spacing w:before="60"/>
        <w:ind w:left="57" w:right="0" w:firstLine="720"/>
        <w:rPr>
          <w:b/>
          <w:i w:val="0"/>
          <w:color w:val="000000" w:themeColor="text1"/>
          <w:sz w:val="27"/>
          <w:szCs w:val="27"/>
        </w:rPr>
      </w:pPr>
      <w:r w:rsidRPr="00905153">
        <w:rPr>
          <w:b/>
          <w:i w:val="0"/>
          <w:color w:val="000000" w:themeColor="text1"/>
          <w:sz w:val="27"/>
          <w:szCs w:val="27"/>
        </w:rPr>
        <w:t>Mục 2</w:t>
      </w:r>
    </w:p>
    <w:p w14:paraId="5E952B9D" w14:textId="77777777" w:rsidR="00321E6F" w:rsidRPr="00905153" w:rsidRDefault="006F0D32" w:rsidP="00512CBA">
      <w:pPr>
        <w:pStyle w:val="Normal13pt"/>
        <w:spacing w:before="60"/>
        <w:ind w:left="57" w:right="0"/>
        <w:rPr>
          <w:b/>
          <w:i w:val="0"/>
          <w:color w:val="000000" w:themeColor="text1"/>
          <w:sz w:val="27"/>
          <w:szCs w:val="27"/>
        </w:rPr>
      </w:pPr>
      <w:r w:rsidRPr="00905153">
        <w:rPr>
          <w:b/>
          <w:bCs/>
          <w:i w:val="0"/>
          <w:color w:val="000000" w:themeColor="text1"/>
          <w:sz w:val="27"/>
          <w:szCs w:val="27"/>
          <w:lang w:val="vi-VN"/>
        </w:rPr>
        <w:t>MỨC CHI, PHƯƠNG THỨC, THỜI GIAN VÀ QUY TRÌNH THỰC HIỆN</w:t>
      </w:r>
    </w:p>
    <w:p w14:paraId="1BB71E99" w14:textId="051F4EFF" w:rsidR="006F0D32" w:rsidRPr="00905153" w:rsidRDefault="00831FCE" w:rsidP="00512CBA">
      <w:pPr>
        <w:pStyle w:val="Normal13pt"/>
        <w:spacing w:before="60"/>
        <w:ind w:left="57" w:right="0" w:firstLine="720"/>
        <w:jc w:val="both"/>
        <w:rPr>
          <w:b/>
          <w:i w:val="0"/>
          <w:color w:val="000000" w:themeColor="text1"/>
          <w:sz w:val="27"/>
          <w:szCs w:val="27"/>
        </w:rPr>
      </w:pPr>
      <w:r w:rsidRPr="00905153">
        <w:rPr>
          <w:b/>
          <w:i w:val="0"/>
          <w:color w:val="000000" w:themeColor="text1"/>
          <w:sz w:val="27"/>
          <w:szCs w:val="27"/>
        </w:rPr>
        <w:t xml:space="preserve">Điều </w:t>
      </w:r>
      <w:r w:rsidR="0074694F" w:rsidRPr="00905153">
        <w:rPr>
          <w:b/>
          <w:i w:val="0"/>
          <w:color w:val="000000" w:themeColor="text1"/>
          <w:sz w:val="27"/>
          <w:szCs w:val="27"/>
        </w:rPr>
        <w:t>8</w:t>
      </w:r>
      <w:r w:rsidR="00FE79EE" w:rsidRPr="00905153">
        <w:rPr>
          <w:b/>
          <w:i w:val="0"/>
          <w:color w:val="000000" w:themeColor="text1"/>
          <w:sz w:val="27"/>
          <w:szCs w:val="27"/>
        </w:rPr>
        <w:t>.</w:t>
      </w:r>
      <w:r w:rsidR="006F0D32" w:rsidRPr="00905153">
        <w:rPr>
          <w:b/>
          <w:i w:val="0"/>
          <w:color w:val="000000" w:themeColor="text1"/>
          <w:sz w:val="27"/>
          <w:szCs w:val="27"/>
        </w:rPr>
        <w:t xml:space="preserve"> </w:t>
      </w:r>
      <w:r w:rsidR="00A37235" w:rsidRPr="00905153">
        <w:rPr>
          <w:b/>
          <w:i w:val="0"/>
          <w:color w:val="000000" w:themeColor="text1"/>
          <w:sz w:val="27"/>
          <w:szCs w:val="27"/>
        </w:rPr>
        <w:t>Chi thường xuyên giao tự chủ</w:t>
      </w:r>
    </w:p>
    <w:p w14:paraId="5B1D9106" w14:textId="33057640" w:rsidR="00321E6F" w:rsidRPr="00905153" w:rsidRDefault="00B2724C" w:rsidP="00512CBA">
      <w:pPr>
        <w:pStyle w:val="Normal13pt"/>
        <w:spacing w:before="60"/>
        <w:ind w:left="57" w:right="0" w:firstLine="720"/>
        <w:jc w:val="both"/>
        <w:rPr>
          <w:b/>
          <w:i w:val="0"/>
          <w:color w:val="000000" w:themeColor="text1"/>
          <w:sz w:val="27"/>
          <w:szCs w:val="27"/>
        </w:rPr>
      </w:pPr>
      <w:r w:rsidRPr="00905153">
        <w:rPr>
          <w:b/>
          <w:i w:val="0"/>
          <w:color w:val="000000" w:themeColor="text1"/>
          <w:sz w:val="27"/>
          <w:szCs w:val="27"/>
        </w:rPr>
        <w:t xml:space="preserve">1. </w:t>
      </w:r>
      <w:r w:rsidR="00277FA3" w:rsidRPr="00905153">
        <w:rPr>
          <w:b/>
          <w:i w:val="0"/>
          <w:color w:val="000000" w:themeColor="text1"/>
          <w:sz w:val="27"/>
          <w:szCs w:val="27"/>
        </w:rPr>
        <w:t>Chi t</w:t>
      </w:r>
      <w:r w:rsidR="00390AA0" w:rsidRPr="00905153">
        <w:rPr>
          <w:b/>
          <w:i w:val="0"/>
          <w:color w:val="000000" w:themeColor="text1"/>
          <w:sz w:val="27"/>
          <w:szCs w:val="27"/>
        </w:rPr>
        <w:t>iền lương</w:t>
      </w:r>
      <w:r w:rsidR="0099397A" w:rsidRPr="00905153">
        <w:rPr>
          <w:b/>
          <w:i w:val="0"/>
          <w:color w:val="000000" w:themeColor="text1"/>
          <w:sz w:val="27"/>
          <w:szCs w:val="27"/>
        </w:rPr>
        <w:t>, tiền cô</w:t>
      </w:r>
      <w:r w:rsidR="00277FA3" w:rsidRPr="00905153">
        <w:rPr>
          <w:b/>
          <w:i w:val="0"/>
          <w:color w:val="000000" w:themeColor="text1"/>
          <w:sz w:val="27"/>
          <w:szCs w:val="27"/>
        </w:rPr>
        <w:t>ng và các khoản đóng góp theo lương</w:t>
      </w:r>
      <w:r w:rsidR="00E712B5" w:rsidRPr="00905153">
        <w:rPr>
          <w:b/>
          <w:i w:val="0"/>
          <w:color w:val="000000" w:themeColor="text1"/>
          <w:sz w:val="27"/>
          <w:szCs w:val="27"/>
        </w:rPr>
        <w:t>:</w:t>
      </w:r>
    </w:p>
    <w:p w14:paraId="49ACD8E9" w14:textId="65CA1507" w:rsidR="002F6902" w:rsidRPr="00905153" w:rsidRDefault="002F6902"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Trường THCS Vĩnh Thạnh Trung áp dụng chế độ tiền lương theo mức lương cơ sở, hệ số tiền lương ngạch,</w:t>
      </w:r>
      <w:r w:rsidR="0099397A" w:rsidRPr="00905153">
        <w:rPr>
          <w:i w:val="0"/>
          <w:color w:val="000000" w:themeColor="text1"/>
          <w:sz w:val="27"/>
          <w:szCs w:val="27"/>
        </w:rPr>
        <w:t xml:space="preserve"> </w:t>
      </w:r>
      <w:r w:rsidRPr="00905153">
        <w:rPr>
          <w:i w:val="0"/>
          <w:color w:val="000000" w:themeColor="text1"/>
          <w:sz w:val="27"/>
          <w:szCs w:val="27"/>
        </w:rPr>
        <w:t xml:space="preserve">bậc, chức vụ, các khoản đóng góp theo tiền lương và các </w:t>
      </w:r>
      <w:r w:rsidRPr="00905153">
        <w:rPr>
          <w:i w:val="0"/>
          <w:color w:val="000000" w:themeColor="text1"/>
          <w:sz w:val="27"/>
          <w:szCs w:val="27"/>
        </w:rPr>
        <w:lastRenderedPageBreak/>
        <w:t>khoản phụ cấp do Nhà nước quy định đối với sự nghiệp công, chi tiền công theo hợp động vụ việc</w:t>
      </w:r>
      <w:r w:rsidR="0099397A" w:rsidRPr="00905153">
        <w:rPr>
          <w:i w:val="0"/>
          <w:color w:val="000000" w:themeColor="text1"/>
          <w:sz w:val="27"/>
          <w:szCs w:val="27"/>
        </w:rPr>
        <w:t xml:space="preserve"> ( nếu có)</w:t>
      </w:r>
      <w:r w:rsidRPr="00905153">
        <w:rPr>
          <w:i w:val="0"/>
          <w:color w:val="000000" w:themeColor="text1"/>
          <w:sz w:val="27"/>
          <w:szCs w:val="27"/>
        </w:rPr>
        <w:t>..</w:t>
      </w:r>
      <w:r w:rsidR="0099397A" w:rsidRPr="00905153">
        <w:rPr>
          <w:i w:val="0"/>
          <w:color w:val="000000" w:themeColor="text1"/>
          <w:sz w:val="27"/>
          <w:szCs w:val="27"/>
        </w:rPr>
        <w:t>thực hiện theo quy định hiện hành.</w:t>
      </w:r>
    </w:p>
    <w:p w14:paraId="27B67F06" w14:textId="77777777" w:rsidR="003E5B99" w:rsidRPr="00905153" w:rsidRDefault="00A42B42" w:rsidP="00512CBA">
      <w:pPr>
        <w:pStyle w:val="BodyText"/>
        <w:spacing w:before="60"/>
        <w:ind w:left="57" w:firstLine="720"/>
        <w:rPr>
          <w:rFonts w:ascii="Times New Roman" w:hAnsi="Times New Roman"/>
          <w:b/>
          <w:color w:val="000000" w:themeColor="text1"/>
          <w:sz w:val="27"/>
          <w:szCs w:val="27"/>
        </w:rPr>
      </w:pPr>
      <w:r w:rsidRPr="00905153">
        <w:rPr>
          <w:rFonts w:ascii="Times New Roman" w:hAnsi="Times New Roman"/>
          <w:b/>
          <w:color w:val="000000" w:themeColor="text1"/>
          <w:sz w:val="27"/>
          <w:szCs w:val="27"/>
        </w:rPr>
        <w:t>2. C</w:t>
      </w:r>
      <w:r w:rsidR="00C70A37" w:rsidRPr="00905153">
        <w:rPr>
          <w:rFonts w:ascii="Times New Roman" w:hAnsi="Times New Roman"/>
          <w:b/>
          <w:color w:val="000000" w:themeColor="text1"/>
          <w:sz w:val="27"/>
          <w:szCs w:val="27"/>
        </w:rPr>
        <w:t>á</w:t>
      </w:r>
      <w:r w:rsidR="00695C33" w:rsidRPr="00905153">
        <w:rPr>
          <w:rFonts w:ascii="Times New Roman" w:hAnsi="Times New Roman"/>
          <w:b/>
          <w:color w:val="000000" w:themeColor="text1"/>
          <w:sz w:val="27"/>
          <w:szCs w:val="27"/>
        </w:rPr>
        <w:t xml:space="preserve">c </w:t>
      </w:r>
      <w:r w:rsidRPr="00905153">
        <w:rPr>
          <w:rFonts w:ascii="Times New Roman" w:hAnsi="Times New Roman"/>
          <w:b/>
          <w:color w:val="000000" w:themeColor="text1"/>
          <w:sz w:val="27"/>
          <w:szCs w:val="27"/>
        </w:rPr>
        <w:t>khoản phụ cấp thực hi</w:t>
      </w:r>
      <w:r w:rsidR="001E7ED5" w:rsidRPr="00905153">
        <w:rPr>
          <w:rFonts w:ascii="Times New Roman" w:hAnsi="Times New Roman"/>
          <w:b/>
          <w:color w:val="000000" w:themeColor="text1"/>
          <w:sz w:val="27"/>
          <w:szCs w:val="27"/>
        </w:rPr>
        <w:t>ệ</w:t>
      </w:r>
      <w:r w:rsidRPr="00905153">
        <w:rPr>
          <w:rFonts w:ascii="Times New Roman" w:hAnsi="Times New Roman"/>
          <w:b/>
          <w:color w:val="000000" w:themeColor="text1"/>
          <w:sz w:val="27"/>
          <w:szCs w:val="27"/>
        </w:rPr>
        <w:t>n theo chế độ hiện hành của nhà nước</w:t>
      </w:r>
      <w:r w:rsidR="001E7ED5" w:rsidRPr="00905153">
        <w:rPr>
          <w:rFonts w:ascii="Times New Roman" w:hAnsi="Times New Roman"/>
          <w:b/>
          <w:color w:val="000000" w:themeColor="text1"/>
          <w:sz w:val="27"/>
          <w:szCs w:val="27"/>
        </w:rPr>
        <w:t>, gồm</w:t>
      </w:r>
      <w:r w:rsidR="00AE1EF4" w:rsidRPr="00905153">
        <w:rPr>
          <w:rFonts w:ascii="Times New Roman" w:hAnsi="Times New Roman"/>
          <w:b/>
          <w:color w:val="000000" w:themeColor="text1"/>
          <w:sz w:val="27"/>
          <w:szCs w:val="27"/>
        </w:rPr>
        <w:t>:</w:t>
      </w:r>
    </w:p>
    <w:p w14:paraId="1F33C473" w14:textId="3146869C" w:rsidR="003E5B99" w:rsidRPr="00905153" w:rsidRDefault="00B219BB"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2</w:t>
      </w:r>
      <w:r w:rsidR="00DE58C0" w:rsidRPr="00905153">
        <w:rPr>
          <w:i w:val="0"/>
          <w:color w:val="000000" w:themeColor="text1"/>
          <w:sz w:val="27"/>
          <w:szCs w:val="27"/>
        </w:rPr>
        <w:t>.1.</w:t>
      </w:r>
      <w:r w:rsidR="007E4FC8" w:rsidRPr="00905153">
        <w:rPr>
          <w:i w:val="0"/>
          <w:color w:val="000000" w:themeColor="text1"/>
          <w:sz w:val="27"/>
          <w:szCs w:val="27"/>
        </w:rPr>
        <w:t xml:space="preserve"> </w:t>
      </w:r>
      <w:r w:rsidR="00DE58C0" w:rsidRPr="00905153">
        <w:rPr>
          <w:i w:val="0"/>
          <w:color w:val="000000" w:themeColor="text1"/>
          <w:sz w:val="27"/>
          <w:szCs w:val="27"/>
        </w:rPr>
        <w:t xml:space="preserve">Phụ cấp </w:t>
      </w:r>
      <w:r w:rsidR="00CA2679" w:rsidRPr="00905153">
        <w:rPr>
          <w:i w:val="0"/>
          <w:color w:val="000000" w:themeColor="text1"/>
          <w:sz w:val="27"/>
          <w:szCs w:val="27"/>
        </w:rPr>
        <w:t>chức vụ HT,</w:t>
      </w:r>
      <w:r w:rsidR="009F58FC" w:rsidRPr="00905153">
        <w:rPr>
          <w:i w:val="0"/>
          <w:color w:val="000000" w:themeColor="text1"/>
          <w:sz w:val="27"/>
          <w:szCs w:val="27"/>
        </w:rPr>
        <w:t xml:space="preserve"> </w:t>
      </w:r>
      <w:r w:rsidR="00CA2679" w:rsidRPr="00905153">
        <w:rPr>
          <w:i w:val="0"/>
          <w:color w:val="000000" w:themeColor="text1"/>
          <w:sz w:val="27"/>
          <w:szCs w:val="27"/>
        </w:rPr>
        <w:t>PHT, tổ trưởng</w:t>
      </w:r>
      <w:r w:rsidR="00DF4C3C" w:rsidRPr="00905153">
        <w:rPr>
          <w:i w:val="0"/>
          <w:color w:val="000000" w:themeColor="text1"/>
          <w:sz w:val="27"/>
          <w:szCs w:val="27"/>
        </w:rPr>
        <w:t>, tổ phó</w:t>
      </w:r>
      <w:r w:rsidR="00CA2679" w:rsidRPr="00905153">
        <w:rPr>
          <w:i w:val="0"/>
          <w:color w:val="000000" w:themeColor="text1"/>
          <w:sz w:val="27"/>
          <w:szCs w:val="27"/>
        </w:rPr>
        <w:t xml:space="preserve"> thực hiện</w:t>
      </w:r>
      <w:r w:rsidR="00135E35" w:rsidRPr="00905153">
        <w:rPr>
          <w:i w:val="0"/>
          <w:color w:val="000000" w:themeColor="text1"/>
          <w:sz w:val="27"/>
          <w:szCs w:val="27"/>
        </w:rPr>
        <w:t xml:space="preserve"> theo quy định N</w:t>
      </w:r>
      <w:r w:rsidR="00C33932" w:rsidRPr="00905153">
        <w:rPr>
          <w:i w:val="0"/>
          <w:color w:val="000000" w:themeColor="text1"/>
          <w:sz w:val="27"/>
          <w:szCs w:val="27"/>
        </w:rPr>
        <w:t>hà nước:</w:t>
      </w:r>
      <w:r w:rsidR="00277FA3" w:rsidRPr="00905153">
        <w:rPr>
          <w:i w:val="0"/>
          <w:color w:val="000000" w:themeColor="text1"/>
          <w:sz w:val="27"/>
          <w:szCs w:val="27"/>
        </w:rPr>
        <w:t xml:space="preserve"> </w:t>
      </w:r>
      <w:r w:rsidR="00277FA3" w:rsidRPr="00905153">
        <w:rPr>
          <w:i w:val="0"/>
          <w:color w:val="000000" w:themeColor="text1"/>
          <w:sz w:val="27"/>
          <w:szCs w:val="27"/>
        </w:rPr>
        <w:tab/>
      </w:r>
      <w:r w:rsidR="00277FA3" w:rsidRPr="00905153">
        <w:rPr>
          <w:i w:val="0"/>
          <w:color w:val="000000" w:themeColor="text1"/>
          <w:sz w:val="27"/>
          <w:szCs w:val="27"/>
        </w:rPr>
        <w:tab/>
      </w:r>
      <w:r w:rsidR="00335375" w:rsidRPr="00905153">
        <w:rPr>
          <w:i w:val="0"/>
          <w:color w:val="000000" w:themeColor="text1"/>
          <w:sz w:val="27"/>
          <w:szCs w:val="27"/>
        </w:rPr>
        <w:t xml:space="preserve"> </w:t>
      </w:r>
      <w:r w:rsidR="00C06982" w:rsidRPr="00905153">
        <w:rPr>
          <w:i w:val="0"/>
          <w:color w:val="000000" w:themeColor="text1"/>
          <w:sz w:val="27"/>
          <w:szCs w:val="27"/>
        </w:rPr>
        <w:t>Hệ số</w:t>
      </w:r>
      <w:r w:rsidR="00257B6B" w:rsidRPr="00905153">
        <w:rPr>
          <w:i w:val="0"/>
          <w:color w:val="000000" w:themeColor="text1"/>
          <w:sz w:val="27"/>
          <w:szCs w:val="27"/>
        </w:rPr>
        <w:t xml:space="preserve"> </w:t>
      </w:r>
      <w:r w:rsidR="00045DEF" w:rsidRPr="00905153">
        <w:rPr>
          <w:i w:val="0"/>
          <w:color w:val="000000" w:themeColor="text1"/>
          <w:sz w:val="27"/>
          <w:szCs w:val="27"/>
        </w:rPr>
        <w:t>*</w:t>
      </w:r>
      <w:r w:rsidR="00257B6B" w:rsidRPr="00905153">
        <w:rPr>
          <w:i w:val="0"/>
          <w:color w:val="000000" w:themeColor="text1"/>
          <w:sz w:val="27"/>
          <w:szCs w:val="27"/>
        </w:rPr>
        <w:t xml:space="preserve"> </w:t>
      </w:r>
      <w:r w:rsidR="00214052" w:rsidRPr="00905153">
        <w:rPr>
          <w:i w:val="0"/>
          <w:color w:val="000000" w:themeColor="text1"/>
          <w:sz w:val="27"/>
          <w:szCs w:val="27"/>
        </w:rPr>
        <w:t>mức lương cơ sở</w:t>
      </w:r>
      <w:r w:rsidR="00A751E9" w:rsidRPr="00905153">
        <w:rPr>
          <w:i w:val="0"/>
          <w:color w:val="000000" w:themeColor="text1"/>
          <w:sz w:val="27"/>
          <w:szCs w:val="27"/>
        </w:rPr>
        <w:t>.</w:t>
      </w:r>
    </w:p>
    <w:p w14:paraId="59F052A4" w14:textId="77777777" w:rsidR="00045DEF" w:rsidRPr="00905153" w:rsidRDefault="00D43653"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2.2</w:t>
      </w:r>
      <w:r w:rsidR="00F645C4" w:rsidRPr="00905153">
        <w:rPr>
          <w:rFonts w:ascii="Times New Roman" w:hAnsi="Times New Roman"/>
          <w:bCs/>
          <w:color w:val="000000" w:themeColor="text1"/>
          <w:sz w:val="27"/>
          <w:szCs w:val="27"/>
        </w:rPr>
        <w:t xml:space="preserve"> Phụ cấp </w:t>
      </w:r>
      <w:r w:rsidR="001E7ED5" w:rsidRPr="00905153">
        <w:rPr>
          <w:rFonts w:ascii="Times New Roman" w:hAnsi="Times New Roman"/>
          <w:bCs/>
          <w:color w:val="000000" w:themeColor="text1"/>
          <w:sz w:val="27"/>
          <w:szCs w:val="27"/>
        </w:rPr>
        <w:t xml:space="preserve">thâm niên </w:t>
      </w:r>
      <w:r w:rsidR="00F645C4" w:rsidRPr="00905153">
        <w:rPr>
          <w:rFonts w:ascii="Times New Roman" w:hAnsi="Times New Roman"/>
          <w:bCs/>
          <w:color w:val="000000" w:themeColor="text1"/>
          <w:sz w:val="27"/>
          <w:szCs w:val="27"/>
        </w:rPr>
        <w:t xml:space="preserve">vượt khung: </w:t>
      </w:r>
    </w:p>
    <w:p w14:paraId="20043D41" w14:textId="79348794" w:rsidR="00F645C4" w:rsidRPr="00905153" w:rsidRDefault="00045DEF" w:rsidP="00512CBA">
      <w:pPr>
        <w:spacing w:before="60"/>
        <w:ind w:left="720"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Hệ số lương *</w:t>
      </w:r>
      <w:r w:rsidR="00F645C4" w:rsidRPr="00905153">
        <w:rPr>
          <w:rFonts w:ascii="Times New Roman" w:hAnsi="Times New Roman"/>
          <w:bCs/>
          <w:color w:val="000000" w:themeColor="text1"/>
          <w:sz w:val="27"/>
          <w:szCs w:val="27"/>
        </w:rPr>
        <w:t xml:space="preserve"> tỷ lệ % vượt khung </w:t>
      </w:r>
      <w:r w:rsidRPr="00905153">
        <w:rPr>
          <w:rFonts w:ascii="Times New Roman" w:hAnsi="Times New Roman"/>
          <w:bCs/>
          <w:color w:val="000000" w:themeColor="text1"/>
          <w:sz w:val="27"/>
          <w:szCs w:val="27"/>
        </w:rPr>
        <w:t>*</w:t>
      </w:r>
      <w:r w:rsidR="00F645C4" w:rsidRPr="00905153">
        <w:rPr>
          <w:rFonts w:ascii="Times New Roman" w:hAnsi="Times New Roman"/>
          <w:bCs/>
          <w:color w:val="000000" w:themeColor="text1"/>
          <w:sz w:val="27"/>
          <w:szCs w:val="27"/>
        </w:rPr>
        <w:t xml:space="preserve"> </w:t>
      </w:r>
      <w:r w:rsidR="00214052" w:rsidRPr="00905153">
        <w:rPr>
          <w:rFonts w:ascii="Times New Roman" w:hAnsi="Times New Roman"/>
          <w:bCs/>
          <w:color w:val="000000" w:themeColor="text1"/>
          <w:sz w:val="27"/>
          <w:szCs w:val="27"/>
        </w:rPr>
        <w:t>mức lương cơ sở</w:t>
      </w:r>
      <w:r w:rsidR="00A751E9" w:rsidRPr="00905153">
        <w:rPr>
          <w:rFonts w:ascii="Times New Roman" w:hAnsi="Times New Roman"/>
          <w:bCs/>
          <w:color w:val="000000" w:themeColor="text1"/>
          <w:sz w:val="27"/>
          <w:szCs w:val="27"/>
        </w:rPr>
        <w:t>.</w:t>
      </w:r>
    </w:p>
    <w:p w14:paraId="5DAEB968" w14:textId="77777777" w:rsidR="003919F7" w:rsidRPr="00905153" w:rsidRDefault="003919F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2.3 Phụ cấp thâm niên nhà giáo:</w:t>
      </w:r>
    </w:p>
    <w:p w14:paraId="130BBFF9" w14:textId="480AB3FD" w:rsidR="003919F7" w:rsidRPr="00905153" w:rsidRDefault="003919F7"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Chi trả theo </w:t>
      </w:r>
      <w:r w:rsidR="00822F1A" w:rsidRPr="00905153">
        <w:rPr>
          <w:rFonts w:ascii="Times New Roman" w:hAnsi="Times New Roman"/>
          <w:color w:val="000000" w:themeColor="text1"/>
          <w:sz w:val="27"/>
          <w:szCs w:val="27"/>
        </w:rPr>
        <w:t xml:space="preserve">Nghị định số 77/2021/NĐ-CP ngày 01/8/2021 của Chính phủ về quy định chế độ phụ cấp thâm niên đối với nhà </w:t>
      </w:r>
      <w:r w:rsidR="00AF094A" w:rsidRPr="00905153">
        <w:rPr>
          <w:rFonts w:ascii="Times New Roman" w:hAnsi="Times New Roman"/>
          <w:color w:val="000000" w:themeColor="text1"/>
          <w:sz w:val="27"/>
          <w:szCs w:val="27"/>
          <w:shd w:val="clear" w:color="auto" w:fill="FFFFFF"/>
          <w:lang w:val="vi-VN"/>
        </w:rPr>
        <w:t>tham gia giảng dạy, giáo dục có đóng bảo hi</w:t>
      </w:r>
      <w:r w:rsidR="00AF094A" w:rsidRPr="00905153">
        <w:rPr>
          <w:rFonts w:ascii="Times New Roman" w:hAnsi="Times New Roman"/>
          <w:color w:val="000000" w:themeColor="text1"/>
          <w:sz w:val="27"/>
          <w:szCs w:val="27"/>
          <w:shd w:val="clear" w:color="auto" w:fill="FFFFFF"/>
        </w:rPr>
        <w:t>ể</w:t>
      </w:r>
      <w:r w:rsidR="00AF094A" w:rsidRPr="00905153">
        <w:rPr>
          <w:rFonts w:ascii="Times New Roman" w:hAnsi="Times New Roman"/>
          <w:color w:val="000000" w:themeColor="text1"/>
          <w:sz w:val="27"/>
          <w:szCs w:val="27"/>
          <w:shd w:val="clear" w:color="auto" w:fill="FFFFFF"/>
          <w:lang w:val="vi-VN"/>
        </w:rPr>
        <w:t>m xã hội bắt buộc đủ 5 năm (60 tháng) được tính hư</w:t>
      </w:r>
      <w:r w:rsidR="00AF094A" w:rsidRPr="00905153">
        <w:rPr>
          <w:rFonts w:ascii="Times New Roman" w:hAnsi="Times New Roman"/>
          <w:color w:val="000000" w:themeColor="text1"/>
          <w:sz w:val="27"/>
          <w:szCs w:val="27"/>
          <w:shd w:val="clear" w:color="auto" w:fill="FFFFFF"/>
        </w:rPr>
        <w:t>ở</w:t>
      </w:r>
      <w:r w:rsidR="00AF094A" w:rsidRPr="00905153">
        <w:rPr>
          <w:rFonts w:ascii="Times New Roman" w:hAnsi="Times New Roman"/>
          <w:color w:val="000000" w:themeColor="text1"/>
          <w:sz w:val="27"/>
          <w:szCs w:val="27"/>
          <w:shd w:val="clear" w:color="auto" w:fill="FFFFFF"/>
          <w:lang w:val="vi-VN"/>
        </w:rPr>
        <w:t>ng phụ cấp thâm niên bằng 5% mức lương hiện hư</w:t>
      </w:r>
      <w:r w:rsidR="00AF094A" w:rsidRPr="00905153">
        <w:rPr>
          <w:rFonts w:ascii="Times New Roman" w:hAnsi="Times New Roman"/>
          <w:color w:val="000000" w:themeColor="text1"/>
          <w:sz w:val="27"/>
          <w:szCs w:val="27"/>
          <w:shd w:val="clear" w:color="auto" w:fill="FFFFFF"/>
        </w:rPr>
        <w:t>ở</w:t>
      </w:r>
      <w:r w:rsidR="00AF094A" w:rsidRPr="00905153">
        <w:rPr>
          <w:rFonts w:ascii="Times New Roman" w:hAnsi="Times New Roman"/>
          <w:color w:val="000000" w:themeColor="text1"/>
          <w:sz w:val="27"/>
          <w:szCs w:val="27"/>
          <w:shd w:val="clear" w:color="auto" w:fill="FFFFFF"/>
          <w:lang w:val="vi-VN"/>
        </w:rPr>
        <w:t>ng cộng phụ cấp chức vụ l</w:t>
      </w:r>
      <w:r w:rsidR="00AF094A" w:rsidRPr="00905153">
        <w:rPr>
          <w:rFonts w:ascii="Times New Roman" w:hAnsi="Times New Roman"/>
          <w:color w:val="000000" w:themeColor="text1"/>
          <w:sz w:val="27"/>
          <w:szCs w:val="27"/>
          <w:shd w:val="clear" w:color="auto" w:fill="FFFFFF"/>
        </w:rPr>
        <w:t>ã</w:t>
      </w:r>
      <w:r w:rsidR="00AF094A" w:rsidRPr="00905153">
        <w:rPr>
          <w:rFonts w:ascii="Times New Roman" w:hAnsi="Times New Roman"/>
          <w:color w:val="000000" w:themeColor="text1"/>
          <w:sz w:val="27"/>
          <w:szCs w:val="27"/>
          <w:shd w:val="clear" w:color="auto" w:fill="FFFFFF"/>
          <w:lang w:val="vi-VN"/>
        </w:rPr>
        <w:t>nh </w:t>
      </w:r>
      <w:r w:rsidR="00AF094A" w:rsidRPr="00905153">
        <w:rPr>
          <w:rFonts w:ascii="Times New Roman" w:hAnsi="Times New Roman"/>
          <w:color w:val="000000" w:themeColor="text1"/>
          <w:sz w:val="27"/>
          <w:szCs w:val="27"/>
          <w:shd w:val="clear" w:color="auto" w:fill="FFFFFF"/>
        </w:rPr>
        <w:t>đ</w:t>
      </w:r>
      <w:r w:rsidR="00AF094A" w:rsidRPr="00905153">
        <w:rPr>
          <w:rFonts w:ascii="Times New Roman" w:hAnsi="Times New Roman"/>
          <w:color w:val="000000" w:themeColor="text1"/>
          <w:sz w:val="27"/>
          <w:szCs w:val="27"/>
          <w:shd w:val="clear" w:color="auto" w:fill="FFFFFF"/>
          <w:lang w:val="vi-VN"/>
        </w:rPr>
        <w:t>ạo và phụ cấp thâm niên vượt khung (nếu có). Từ năm thứ sáu trở đi, mỗi năm (đủ 12 tháng) được tính thêm 1%</w:t>
      </w:r>
      <w:r w:rsidR="00AF094A" w:rsidRPr="00905153">
        <w:rPr>
          <w:rFonts w:ascii="Arial" w:hAnsi="Arial" w:cs="Arial"/>
          <w:color w:val="000000" w:themeColor="text1"/>
          <w:sz w:val="27"/>
          <w:szCs w:val="27"/>
          <w:shd w:val="clear" w:color="auto" w:fill="FFFFFF"/>
          <w:lang w:val="vi-VN"/>
        </w:rPr>
        <w:t>.</w:t>
      </w:r>
    </w:p>
    <w:p w14:paraId="44D06A3B" w14:textId="28B48910" w:rsidR="003919F7" w:rsidRPr="00905153" w:rsidRDefault="003919F7"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Cách tính:</w:t>
      </w:r>
      <w:r w:rsidR="00045DEF"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 xml:space="preserve">(Hệ số lương + hệ số chức vụ + hệ số vượt khung) </w:t>
      </w:r>
      <w:r w:rsidR="00045DEF" w:rsidRPr="00905153">
        <w:rPr>
          <w:rFonts w:ascii="Times New Roman" w:hAnsi="Times New Roman"/>
          <w:color w:val="000000" w:themeColor="text1"/>
          <w:sz w:val="27"/>
          <w:szCs w:val="27"/>
        </w:rPr>
        <w:t>* tỷ lệ % thâm niên nghề *</w:t>
      </w:r>
      <w:r w:rsidRPr="00905153">
        <w:rPr>
          <w:rFonts w:ascii="Times New Roman" w:hAnsi="Times New Roman"/>
          <w:color w:val="000000" w:themeColor="text1"/>
          <w:sz w:val="27"/>
          <w:szCs w:val="27"/>
        </w:rPr>
        <w:t xml:space="preserve"> </w:t>
      </w:r>
      <w:r w:rsidR="00214052" w:rsidRPr="00905153">
        <w:rPr>
          <w:rFonts w:ascii="Times New Roman" w:hAnsi="Times New Roman"/>
          <w:color w:val="000000" w:themeColor="text1"/>
          <w:sz w:val="27"/>
          <w:szCs w:val="27"/>
        </w:rPr>
        <w:t>mức lương cơ sở</w:t>
      </w:r>
      <w:r w:rsidRPr="00905153">
        <w:rPr>
          <w:rFonts w:ascii="Times New Roman" w:hAnsi="Times New Roman"/>
          <w:color w:val="000000" w:themeColor="text1"/>
          <w:sz w:val="27"/>
          <w:szCs w:val="27"/>
        </w:rPr>
        <w:t>.</w:t>
      </w:r>
    </w:p>
    <w:p w14:paraId="0A882ACF" w14:textId="77777777" w:rsidR="00444FD7" w:rsidRPr="00905153" w:rsidRDefault="0008655A"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2.4 Phụ cấp trách nhiệm</w:t>
      </w:r>
      <w:r w:rsidR="00444FD7" w:rsidRPr="00905153">
        <w:rPr>
          <w:rFonts w:ascii="Times New Roman" w:hAnsi="Times New Roman"/>
          <w:bCs/>
          <w:color w:val="000000" w:themeColor="text1"/>
          <w:sz w:val="27"/>
          <w:szCs w:val="27"/>
        </w:rPr>
        <w:t>:</w:t>
      </w:r>
    </w:p>
    <w:p w14:paraId="24DF04B8" w14:textId="287591C6" w:rsidR="0008655A" w:rsidRPr="00905153" w:rsidRDefault="00444FD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Đối tượng: Kế toán, T</w:t>
      </w:r>
      <w:r w:rsidR="0008655A" w:rsidRPr="00905153">
        <w:rPr>
          <w:rFonts w:ascii="Times New Roman" w:hAnsi="Times New Roman"/>
          <w:bCs/>
          <w:color w:val="000000" w:themeColor="text1"/>
          <w:sz w:val="27"/>
          <w:szCs w:val="27"/>
        </w:rPr>
        <w:t xml:space="preserve">hủ quỹ, Tổng phụ trách Đội (theo hệ số quy định </w:t>
      </w:r>
      <w:r w:rsidR="00045DEF" w:rsidRPr="00905153">
        <w:rPr>
          <w:rFonts w:ascii="Times New Roman" w:hAnsi="Times New Roman"/>
          <w:bCs/>
          <w:color w:val="000000" w:themeColor="text1"/>
          <w:sz w:val="27"/>
          <w:szCs w:val="27"/>
        </w:rPr>
        <w:t>* định</w:t>
      </w:r>
      <w:r w:rsidR="0008655A" w:rsidRPr="00905153">
        <w:rPr>
          <w:rFonts w:ascii="Times New Roman" w:hAnsi="Times New Roman"/>
          <w:bCs/>
          <w:color w:val="000000" w:themeColor="text1"/>
          <w:sz w:val="27"/>
          <w:szCs w:val="27"/>
        </w:rPr>
        <w:t xml:space="preserve"> </w:t>
      </w:r>
      <w:r w:rsidR="00214052" w:rsidRPr="00905153">
        <w:rPr>
          <w:rFonts w:ascii="Times New Roman" w:hAnsi="Times New Roman"/>
          <w:bCs/>
          <w:color w:val="000000" w:themeColor="text1"/>
          <w:sz w:val="27"/>
          <w:szCs w:val="27"/>
        </w:rPr>
        <w:t>mức lương cơ sở</w:t>
      </w:r>
      <w:r w:rsidR="0008655A" w:rsidRPr="00905153">
        <w:rPr>
          <w:rFonts w:ascii="Times New Roman" w:hAnsi="Times New Roman"/>
          <w:bCs/>
          <w:color w:val="000000" w:themeColor="text1"/>
          <w:sz w:val="27"/>
          <w:szCs w:val="27"/>
        </w:rPr>
        <w:t>), cụ thể:</w:t>
      </w:r>
    </w:p>
    <w:p w14:paraId="1AC4BF31" w14:textId="77777777" w:rsidR="0008655A" w:rsidRPr="00905153" w:rsidRDefault="00444FD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a) </w:t>
      </w:r>
      <w:r w:rsidR="0008655A" w:rsidRPr="00905153">
        <w:rPr>
          <w:rFonts w:ascii="Times New Roman" w:hAnsi="Times New Roman"/>
          <w:bCs/>
          <w:color w:val="000000" w:themeColor="text1"/>
          <w:sz w:val="27"/>
          <w:szCs w:val="27"/>
        </w:rPr>
        <w:t>Phụ cấp trách nhiệm đối với kế toán được hưởng hệ số 0,1 theo Điều 11 Thông tư 04/2018/TT-BNV ngày 27 tháng 03 năm 2018 của Bộ Nội vụ về việc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14:paraId="08E7850F" w14:textId="77777777" w:rsidR="00444FD7" w:rsidRPr="00905153" w:rsidRDefault="00444FD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b) </w:t>
      </w:r>
      <w:r w:rsidR="0008655A" w:rsidRPr="00905153">
        <w:rPr>
          <w:rFonts w:ascii="Times New Roman" w:hAnsi="Times New Roman"/>
          <w:bCs/>
          <w:color w:val="000000" w:themeColor="text1"/>
          <w:sz w:val="27"/>
          <w:szCs w:val="27"/>
        </w:rPr>
        <w:t>Phụ cấp trách nhiệm đối với thủ quỹ được hưởng 0,1;</w:t>
      </w:r>
    </w:p>
    <w:p w14:paraId="34E84427" w14:textId="794ED6AB" w:rsidR="0008655A" w:rsidRPr="00905153" w:rsidRDefault="00444FD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c) P</w:t>
      </w:r>
      <w:r w:rsidR="0008655A" w:rsidRPr="00905153">
        <w:rPr>
          <w:rFonts w:ascii="Times New Roman" w:hAnsi="Times New Roman"/>
          <w:bCs/>
          <w:color w:val="000000" w:themeColor="text1"/>
          <w:sz w:val="27"/>
          <w:szCs w:val="27"/>
        </w:rPr>
        <w:t>hụ cấp trách nhiệm đối với Tổng Phụ trách Đội được hưởng 0,3 theo mục II.2.d của Thông tư số 05/2005/TT-BNV</w:t>
      </w:r>
      <w:r w:rsidR="0008655A" w:rsidRPr="00905153">
        <w:rPr>
          <w:rFonts w:ascii="Times New Roman" w:hAnsi="Times New Roman"/>
          <w:bCs/>
          <w:iCs/>
          <w:color w:val="000000" w:themeColor="text1"/>
          <w:sz w:val="27"/>
          <w:szCs w:val="27"/>
        </w:rPr>
        <w:t xml:space="preserve"> ngày 05 tháng 1 năm 2005 của </w:t>
      </w:r>
      <w:bookmarkStart w:id="4" w:name="loai_1_name"/>
      <w:r w:rsidR="0008655A" w:rsidRPr="00905153">
        <w:rPr>
          <w:rFonts w:ascii="Times New Roman" w:hAnsi="Times New Roman"/>
          <w:bCs/>
          <w:color w:val="000000" w:themeColor="text1"/>
          <w:sz w:val="27"/>
          <w:szCs w:val="27"/>
        </w:rPr>
        <w:t>Bộ Nội vụ Hướng dẫn thực hiện chế độ phụ cấp trách nhiệm công việc đối với cán bộ, công chức, viên chức</w:t>
      </w:r>
      <w:bookmarkEnd w:id="4"/>
    </w:p>
    <w:p w14:paraId="608E5D33" w14:textId="3CE4ED8A" w:rsidR="006E048A" w:rsidRPr="00905153" w:rsidRDefault="006E048A"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d) Phụ cấp hướng dẫn tập sự được hưởng hệ số 0.3 </w:t>
      </w:r>
      <w:r w:rsidR="00045DEF" w:rsidRPr="00905153">
        <w:rPr>
          <w:rFonts w:ascii="Times New Roman" w:hAnsi="Times New Roman"/>
          <w:bCs/>
          <w:color w:val="000000" w:themeColor="text1"/>
          <w:sz w:val="27"/>
          <w:szCs w:val="27"/>
        </w:rPr>
        <w:t>*</w:t>
      </w:r>
      <w:r w:rsidRPr="00905153">
        <w:rPr>
          <w:rFonts w:ascii="Times New Roman" w:hAnsi="Times New Roman"/>
          <w:bCs/>
          <w:color w:val="000000" w:themeColor="text1"/>
          <w:sz w:val="27"/>
          <w:szCs w:val="27"/>
        </w:rPr>
        <w:t xml:space="preserve"> </w:t>
      </w:r>
      <w:r w:rsidR="008D19C5" w:rsidRPr="00905153">
        <w:rPr>
          <w:rFonts w:ascii="Times New Roman" w:hAnsi="Times New Roman"/>
          <w:bCs/>
          <w:color w:val="000000" w:themeColor="text1"/>
          <w:sz w:val="27"/>
          <w:szCs w:val="27"/>
        </w:rPr>
        <w:t>MLTT</w:t>
      </w:r>
      <w:r w:rsidRPr="00905153">
        <w:rPr>
          <w:rFonts w:ascii="Times New Roman" w:hAnsi="Times New Roman"/>
          <w:bCs/>
          <w:color w:val="000000" w:themeColor="text1"/>
          <w:sz w:val="27"/>
          <w:szCs w:val="27"/>
        </w:rPr>
        <w:t xml:space="preserve"> </w:t>
      </w:r>
      <w:r w:rsidR="00045DEF" w:rsidRPr="00905153">
        <w:rPr>
          <w:rFonts w:ascii="Times New Roman" w:hAnsi="Times New Roman"/>
          <w:bCs/>
          <w:color w:val="000000" w:themeColor="text1"/>
          <w:sz w:val="27"/>
          <w:szCs w:val="27"/>
        </w:rPr>
        <w:t>*</w:t>
      </w:r>
      <w:r w:rsidRPr="00905153">
        <w:rPr>
          <w:rFonts w:ascii="Times New Roman" w:hAnsi="Times New Roman"/>
          <w:bCs/>
          <w:color w:val="000000" w:themeColor="text1"/>
          <w:sz w:val="27"/>
          <w:szCs w:val="27"/>
        </w:rPr>
        <w:t xml:space="preserve"> số tháng </w:t>
      </w:r>
      <w:r w:rsidR="00045DEF" w:rsidRPr="00905153">
        <w:rPr>
          <w:rFonts w:ascii="Times New Roman" w:hAnsi="Times New Roman"/>
          <w:bCs/>
          <w:color w:val="000000" w:themeColor="text1"/>
          <w:sz w:val="27"/>
          <w:szCs w:val="27"/>
        </w:rPr>
        <w:t xml:space="preserve">hướng </w:t>
      </w:r>
      <w:r w:rsidRPr="00905153">
        <w:rPr>
          <w:rFonts w:ascii="Times New Roman" w:hAnsi="Times New Roman"/>
          <w:bCs/>
          <w:color w:val="000000" w:themeColor="text1"/>
          <w:sz w:val="27"/>
          <w:szCs w:val="27"/>
        </w:rPr>
        <w:t xml:space="preserve">dẫn. </w:t>
      </w:r>
    </w:p>
    <w:p w14:paraId="4D8B4C62" w14:textId="77777777" w:rsidR="00444FD7" w:rsidRPr="00905153" w:rsidRDefault="0008655A"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2.5 Phụ cấp độc hại</w:t>
      </w:r>
      <w:r w:rsidR="00444FD7" w:rsidRPr="00905153">
        <w:rPr>
          <w:rFonts w:ascii="Times New Roman" w:hAnsi="Times New Roman"/>
          <w:bCs/>
          <w:color w:val="000000" w:themeColor="text1"/>
          <w:sz w:val="27"/>
          <w:szCs w:val="27"/>
        </w:rPr>
        <w:t>:</w:t>
      </w:r>
    </w:p>
    <w:p w14:paraId="73FE18A0" w14:textId="6480B93A" w:rsidR="00444FD7" w:rsidRPr="00905153" w:rsidRDefault="00444FD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Đối tượng: </w:t>
      </w:r>
      <w:r w:rsidR="008109D8" w:rsidRPr="00905153">
        <w:rPr>
          <w:rFonts w:ascii="Times New Roman" w:hAnsi="Times New Roman"/>
          <w:bCs/>
          <w:color w:val="000000" w:themeColor="text1"/>
          <w:sz w:val="27"/>
          <w:szCs w:val="27"/>
        </w:rPr>
        <w:t>N</w:t>
      </w:r>
      <w:r w:rsidRPr="00905153">
        <w:rPr>
          <w:rFonts w:ascii="Times New Roman" w:hAnsi="Times New Roman"/>
          <w:bCs/>
          <w:color w:val="000000" w:themeColor="text1"/>
          <w:sz w:val="27"/>
          <w:szCs w:val="27"/>
        </w:rPr>
        <w:t>hân viên thiết bị; thư viện</w:t>
      </w:r>
    </w:p>
    <w:p w14:paraId="7603A7D6" w14:textId="77777777" w:rsidR="0008655A" w:rsidRPr="00905153" w:rsidRDefault="00B7098A"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a) </w:t>
      </w:r>
      <w:r w:rsidR="00444FD7" w:rsidRPr="00905153">
        <w:rPr>
          <w:rFonts w:ascii="Times New Roman" w:hAnsi="Times New Roman"/>
          <w:bCs/>
          <w:color w:val="000000" w:themeColor="text1"/>
          <w:sz w:val="27"/>
          <w:szCs w:val="27"/>
        </w:rPr>
        <w:t xml:space="preserve">Phụ cấp độc hại </w:t>
      </w:r>
      <w:r w:rsidR="0008655A" w:rsidRPr="00905153">
        <w:rPr>
          <w:rFonts w:ascii="Times New Roman" w:hAnsi="Times New Roman"/>
          <w:bCs/>
          <w:color w:val="000000" w:themeColor="text1"/>
          <w:sz w:val="27"/>
          <w:szCs w:val="27"/>
        </w:rPr>
        <w:t>đối với nhân viên thiết bị theo công văn 9552/TCCB ngày 26 tháng 09 năm 2003 về việc thực hiện chế độ phụ cấp độc hại, nguy hiểm cho CB, CC, VC làm việc trong phòng thí nghiệm.</w:t>
      </w:r>
    </w:p>
    <w:p w14:paraId="054AA45F" w14:textId="77777777" w:rsidR="00B7098A" w:rsidRPr="00905153" w:rsidRDefault="00B7098A" w:rsidP="00512CBA">
      <w:pPr>
        <w:spacing w:before="60"/>
        <w:ind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b) Phụ cấp độc hại đối với nhân viên thư viện </w:t>
      </w:r>
      <w:r w:rsidR="00090CA0" w:rsidRPr="00905153">
        <w:rPr>
          <w:rFonts w:ascii="Times New Roman" w:hAnsi="Times New Roman"/>
          <w:bCs/>
          <w:color w:val="000000" w:themeColor="text1"/>
          <w:sz w:val="27"/>
          <w:szCs w:val="27"/>
        </w:rPr>
        <w:t xml:space="preserve">hệ số 0,2, </w:t>
      </w:r>
      <w:r w:rsidRPr="00905153">
        <w:rPr>
          <w:rFonts w:ascii="Times New Roman" w:hAnsi="Times New Roman"/>
          <w:bCs/>
          <w:color w:val="000000" w:themeColor="text1"/>
          <w:sz w:val="27"/>
          <w:szCs w:val="27"/>
        </w:rPr>
        <w:t>theo Điều 9 </w:t>
      </w:r>
      <w:hyperlink r:id="rId8" w:tgtFrame="_blank" w:tooltip="Quyết định 01/2003/QĐ-BGDĐT" w:history="1">
        <w:r w:rsidRPr="00905153">
          <w:rPr>
            <w:rStyle w:val="Hyperlink"/>
            <w:rFonts w:ascii="Times New Roman" w:hAnsi="Times New Roman"/>
            <w:bCs/>
            <w:color w:val="000000" w:themeColor="text1"/>
            <w:sz w:val="27"/>
            <w:szCs w:val="27"/>
            <w:u w:val="none"/>
          </w:rPr>
          <w:t>Quyết định 01/2003/QĐ-BGDĐT</w:t>
        </w:r>
      </w:hyperlink>
      <w:r w:rsidRPr="00905153">
        <w:rPr>
          <w:rFonts w:ascii="Times New Roman" w:hAnsi="Times New Roman"/>
          <w:bCs/>
          <w:color w:val="000000" w:themeColor="text1"/>
          <w:sz w:val="27"/>
          <w:szCs w:val="27"/>
        </w:rPr>
        <w:t xml:space="preserve"> ngày 02/01/2003</w:t>
      </w:r>
      <w:r w:rsidR="003C4420" w:rsidRPr="00905153">
        <w:rPr>
          <w:rFonts w:ascii="Times New Roman" w:hAnsi="Times New Roman"/>
          <w:bCs/>
          <w:color w:val="000000" w:themeColor="text1"/>
          <w:sz w:val="27"/>
          <w:szCs w:val="27"/>
        </w:rPr>
        <w:t xml:space="preserve"> Quy định về tiêu chuẩn thư viện trường phổ thông ban hành; </w:t>
      </w:r>
      <w:r w:rsidR="00090CA0" w:rsidRPr="00905153">
        <w:rPr>
          <w:rFonts w:ascii="Times New Roman" w:hAnsi="Times New Roman"/>
          <w:bCs/>
          <w:color w:val="000000" w:themeColor="text1"/>
          <w:sz w:val="27"/>
          <w:szCs w:val="27"/>
        </w:rPr>
        <w:t xml:space="preserve">Mục II </w:t>
      </w:r>
      <w:r w:rsidR="003C4420" w:rsidRPr="00905153">
        <w:rPr>
          <w:rFonts w:ascii="Times New Roman" w:hAnsi="Times New Roman"/>
          <w:bCs/>
          <w:color w:val="000000" w:themeColor="text1"/>
          <w:sz w:val="27"/>
          <w:szCs w:val="27"/>
        </w:rPr>
        <w:t>Thông tư số 26/2006/TT-BVHTT ngày 21/2/2006 của Bộ Văn hoá - Thông tin</w:t>
      </w:r>
      <w:r w:rsidR="00090CA0" w:rsidRPr="00905153">
        <w:rPr>
          <w:rFonts w:ascii="Times New Roman" w:hAnsi="Times New Roman"/>
          <w:bCs/>
          <w:color w:val="000000" w:themeColor="text1"/>
          <w:sz w:val="27"/>
          <w:szCs w:val="27"/>
        </w:rPr>
        <w:t xml:space="preserve"> hướng dẫn thực hiện chế độ phụ cấp độc hại, nguy hiểm và bồi dưỡng bằng hiện vật đối với cán bộ, công chức, viên chức ngành văn hóa - thông tin </w:t>
      </w:r>
    </w:p>
    <w:p w14:paraId="1B908C15" w14:textId="77777777" w:rsidR="007D5E8E" w:rsidRPr="00905153" w:rsidRDefault="007D5E8E"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w:t>
      </w:r>
      <w:r w:rsidR="0008655A" w:rsidRPr="00905153">
        <w:rPr>
          <w:rFonts w:ascii="Times New Roman" w:hAnsi="Times New Roman"/>
          <w:bCs/>
          <w:color w:val="000000" w:themeColor="text1"/>
          <w:sz w:val="27"/>
          <w:szCs w:val="27"/>
        </w:rPr>
        <w:t>6</w:t>
      </w:r>
      <w:r w:rsidRPr="00905153">
        <w:rPr>
          <w:rFonts w:ascii="Times New Roman" w:hAnsi="Times New Roman"/>
          <w:bCs/>
          <w:color w:val="000000" w:themeColor="text1"/>
          <w:sz w:val="27"/>
          <w:szCs w:val="27"/>
        </w:rPr>
        <w:t>. Phụ cấp ưu đãi:</w:t>
      </w:r>
    </w:p>
    <w:p w14:paraId="135AC49E" w14:textId="77777777" w:rsidR="007D5E8E" w:rsidRPr="00905153" w:rsidRDefault="007D5E8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bCs/>
          <w:color w:val="000000" w:themeColor="text1"/>
          <w:sz w:val="27"/>
          <w:szCs w:val="27"/>
        </w:rPr>
        <w:t xml:space="preserve">Giáo viên đang trực tiếp giảng dạy, Cán bộ quản lý dạy đủ tiết theo quy định của BGD&amp;ĐT được hưởng phụ cấp 30% theo Quyết định 244/2005/QĐ-TTG  ngày 06 </w:t>
      </w:r>
      <w:r w:rsidRPr="00905153">
        <w:rPr>
          <w:rFonts w:ascii="Times New Roman" w:hAnsi="Times New Roman"/>
          <w:bCs/>
          <w:color w:val="000000" w:themeColor="text1"/>
          <w:sz w:val="27"/>
          <w:szCs w:val="27"/>
        </w:rPr>
        <w:lastRenderedPageBreak/>
        <w:t xml:space="preserve">tháng 10 năm 2005 về chế độ phụ cấp ưu đãi đối với nhà giáo đang trực tiếp giảng dạy trong các cơ sở giáo dục công lập; Thông tư liên tịch 01/2006/TTLT-BGD&amp;ĐT-BNV-BTC </w:t>
      </w:r>
      <w:r w:rsidRPr="00905153">
        <w:rPr>
          <w:rFonts w:ascii="Times New Roman" w:hAnsi="Times New Roman"/>
          <w:bCs/>
          <w:iCs/>
          <w:color w:val="000000" w:themeColor="text1"/>
          <w:sz w:val="27"/>
          <w:szCs w:val="27"/>
        </w:rPr>
        <w:t>ngày 23 tháng 01 năm 2006</w:t>
      </w:r>
      <w:r w:rsidRPr="00905153">
        <w:rPr>
          <w:rFonts w:ascii="Times New Roman" w:hAnsi="Times New Roman"/>
          <w:color w:val="000000" w:themeColor="text1"/>
          <w:sz w:val="27"/>
          <w:szCs w:val="27"/>
        </w:rPr>
        <w:t xml:space="preserve"> </w:t>
      </w:r>
      <w:r w:rsidRPr="00905153">
        <w:rPr>
          <w:rFonts w:ascii="Times New Roman" w:hAnsi="Times New Roman"/>
          <w:bCs/>
          <w:color w:val="000000" w:themeColor="text1"/>
          <w:sz w:val="27"/>
          <w:szCs w:val="27"/>
        </w:rPr>
        <w:t>hướng dẫn thực hiện Quyết định số 244/QĐ-TTG ngày 06/10/2005 của Thủ tướng Chính phủ; Thông tư 27/2018/TT-BGDĐT ngày 25 tháng 10 năm 2018 sửa đổi, bổ sung điểm a khoản 3 điều 1 Thông tư Liên tịch số 68/2011/TTLT-BGDĐT-BNV-BTC-BLĐTBXH ngày 30/12/2011 của Bộ GDĐT, Bộ Nội vụ, Bộ Tài chính, Bộ LĐTB-XH Hướng dẫn thực hiện một số điều của NĐ 54/2011/NĐ-CP ngày 04/7/2011 của Chính phủ về chế độ phụ cấp thâm niên đối với nhà giáo và điểm a khoản 2 mục 1 Thông tư Liên tịch 01/2006/TTLT-BGDĐT-BNV-BTC ngày 23/01/2006 của Bộ Giáo dục và Đào tạo, Bộ Nội vụ, Bộ Tài chính hướng dẫn thực hiện Quyết định số 244/QĐ-TTG ngày 06/10/2005 của Thủ tướng Chính phủ;</w:t>
      </w:r>
      <w:bookmarkStart w:id="5" w:name="loai_1"/>
      <w:r w:rsidRPr="00905153">
        <w:rPr>
          <w:rFonts w:ascii="Times New Roman" w:hAnsi="Times New Roman"/>
          <w:bCs/>
          <w:color w:val="000000" w:themeColor="text1"/>
          <w:sz w:val="27"/>
          <w:szCs w:val="27"/>
        </w:rPr>
        <w:t xml:space="preserve"> </w:t>
      </w:r>
      <w:bookmarkEnd w:id="5"/>
    </w:p>
    <w:p w14:paraId="1C35A3B6" w14:textId="77777777" w:rsidR="007D5E8E" w:rsidRPr="00905153" w:rsidRDefault="007D5E8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bCs/>
          <w:color w:val="000000" w:themeColor="text1"/>
          <w:sz w:val="27"/>
          <w:szCs w:val="27"/>
        </w:rPr>
        <w:t>Nhân viên y tế học đường hưởng phụ cấp 20% theo theo Nghị định 56/2011/NĐ-CP ngày 04 tháng 07 năm 2011 của Chính phủ quy định chế độ phụ cấp ưu đãi theo nghề đối với công chức, viên chức công tác tại các cơ sở y tế công lập.</w:t>
      </w:r>
    </w:p>
    <w:p w14:paraId="50D64D71" w14:textId="16A054F7" w:rsidR="007D5E8E" w:rsidRPr="00905153" w:rsidRDefault="007D5E8E"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Công thức tính: (Hệ số lương + hệ số chức vụ + hệ số vượt khung) * </w:t>
      </w:r>
      <w:r w:rsidR="00C15E92" w:rsidRPr="00905153">
        <w:rPr>
          <w:rFonts w:ascii="Times New Roman" w:hAnsi="Times New Roman"/>
          <w:bCs/>
          <w:color w:val="000000" w:themeColor="text1"/>
          <w:sz w:val="27"/>
          <w:szCs w:val="27"/>
        </w:rPr>
        <w:t>mức lương cơ sở</w:t>
      </w:r>
      <w:r w:rsidRPr="00905153">
        <w:rPr>
          <w:rFonts w:ascii="Times New Roman" w:hAnsi="Times New Roman"/>
          <w:bCs/>
          <w:color w:val="000000" w:themeColor="text1"/>
          <w:sz w:val="27"/>
          <w:szCs w:val="27"/>
        </w:rPr>
        <w:t xml:space="preserve"> * 30%. (20% đối với nhân viên y tế học đường)</w:t>
      </w:r>
    </w:p>
    <w:p w14:paraId="4865B71A" w14:textId="77777777" w:rsidR="00AE1EF4" w:rsidRPr="00905153" w:rsidRDefault="00B219BB"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2</w:t>
      </w:r>
      <w:r w:rsidR="00AE1EF4" w:rsidRPr="00905153">
        <w:rPr>
          <w:rFonts w:ascii="Times New Roman" w:hAnsi="Times New Roman"/>
          <w:bCs/>
          <w:color w:val="000000" w:themeColor="text1"/>
          <w:sz w:val="27"/>
          <w:szCs w:val="27"/>
        </w:rPr>
        <w:t>.</w:t>
      </w:r>
      <w:r w:rsidR="0008655A" w:rsidRPr="00905153">
        <w:rPr>
          <w:rFonts w:ascii="Times New Roman" w:hAnsi="Times New Roman"/>
          <w:bCs/>
          <w:color w:val="000000" w:themeColor="text1"/>
          <w:sz w:val="27"/>
          <w:szCs w:val="27"/>
        </w:rPr>
        <w:t>7</w:t>
      </w:r>
      <w:r w:rsidR="002F785B" w:rsidRPr="00905153">
        <w:rPr>
          <w:rFonts w:ascii="Times New Roman" w:hAnsi="Times New Roman"/>
          <w:bCs/>
          <w:color w:val="000000" w:themeColor="text1"/>
          <w:sz w:val="27"/>
          <w:szCs w:val="27"/>
        </w:rPr>
        <w:t xml:space="preserve"> </w:t>
      </w:r>
      <w:r w:rsidR="00D50E06" w:rsidRPr="00905153">
        <w:rPr>
          <w:rFonts w:ascii="Times New Roman" w:hAnsi="Times New Roman"/>
          <w:bCs/>
          <w:color w:val="000000" w:themeColor="text1"/>
          <w:sz w:val="27"/>
          <w:szCs w:val="27"/>
        </w:rPr>
        <w:t>Tiền lương</w:t>
      </w:r>
      <w:r w:rsidR="00AE1EF4" w:rsidRPr="00905153">
        <w:rPr>
          <w:rFonts w:ascii="Times New Roman" w:hAnsi="Times New Roman"/>
          <w:bCs/>
          <w:color w:val="000000" w:themeColor="text1"/>
          <w:sz w:val="27"/>
          <w:szCs w:val="27"/>
        </w:rPr>
        <w:t xml:space="preserve"> l</w:t>
      </w:r>
      <w:r w:rsidR="00C70A37" w:rsidRPr="00905153">
        <w:rPr>
          <w:rFonts w:ascii="Times New Roman" w:hAnsi="Times New Roman"/>
          <w:bCs/>
          <w:color w:val="000000" w:themeColor="text1"/>
          <w:sz w:val="27"/>
          <w:szCs w:val="27"/>
        </w:rPr>
        <w:t>à</w:t>
      </w:r>
      <w:r w:rsidR="00AE1EF4" w:rsidRPr="00905153">
        <w:rPr>
          <w:rFonts w:ascii="Times New Roman" w:hAnsi="Times New Roman"/>
          <w:bCs/>
          <w:color w:val="000000" w:themeColor="text1"/>
          <w:sz w:val="27"/>
          <w:szCs w:val="27"/>
        </w:rPr>
        <w:t>m th</w:t>
      </w:r>
      <w:r w:rsidR="00C70A37" w:rsidRPr="00905153">
        <w:rPr>
          <w:rFonts w:ascii="Times New Roman" w:hAnsi="Times New Roman"/>
          <w:bCs/>
          <w:color w:val="000000" w:themeColor="text1"/>
          <w:sz w:val="27"/>
          <w:szCs w:val="27"/>
        </w:rPr>
        <w:t>ê</w:t>
      </w:r>
      <w:r w:rsidR="00AE1EF4" w:rsidRPr="00905153">
        <w:rPr>
          <w:rFonts w:ascii="Times New Roman" w:hAnsi="Times New Roman"/>
          <w:bCs/>
          <w:color w:val="000000" w:themeColor="text1"/>
          <w:sz w:val="27"/>
          <w:szCs w:val="27"/>
        </w:rPr>
        <w:t>m gi</w:t>
      </w:r>
      <w:r w:rsidR="00C70A37" w:rsidRPr="00905153">
        <w:rPr>
          <w:rFonts w:ascii="Times New Roman" w:hAnsi="Times New Roman"/>
          <w:bCs/>
          <w:color w:val="000000" w:themeColor="text1"/>
          <w:sz w:val="27"/>
          <w:szCs w:val="27"/>
        </w:rPr>
        <w:t>ờ</w:t>
      </w:r>
      <w:r w:rsidR="00AE1EF4" w:rsidRPr="00905153">
        <w:rPr>
          <w:rFonts w:ascii="Times New Roman" w:hAnsi="Times New Roman"/>
          <w:bCs/>
          <w:color w:val="000000" w:themeColor="text1"/>
          <w:sz w:val="27"/>
          <w:szCs w:val="27"/>
        </w:rPr>
        <w:t>:</w:t>
      </w:r>
      <w:r w:rsidR="002F785B" w:rsidRPr="00905153">
        <w:rPr>
          <w:rFonts w:ascii="Times New Roman" w:hAnsi="Times New Roman"/>
          <w:bCs/>
          <w:color w:val="000000" w:themeColor="text1"/>
          <w:sz w:val="27"/>
          <w:szCs w:val="27"/>
        </w:rPr>
        <w:t xml:space="preserve"> </w:t>
      </w:r>
    </w:p>
    <w:p w14:paraId="012E2C21" w14:textId="77777777" w:rsidR="003A2FD6" w:rsidRPr="00905153" w:rsidRDefault="00DE628A" w:rsidP="00512CBA">
      <w:pPr>
        <w:pStyle w:val="Normal13pt"/>
        <w:spacing w:before="60"/>
        <w:ind w:left="57" w:right="0" w:firstLine="720"/>
        <w:jc w:val="both"/>
        <w:rPr>
          <w:bCs/>
          <w:i w:val="0"/>
          <w:color w:val="000000" w:themeColor="text1"/>
          <w:sz w:val="27"/>
          <w:szCs w:val="27"/>
        </w:rPr>
      </w:pPr>
      <w:r w:rsidRPr="00905153">
        <w:rPr>
          <w:bCs/>
          <w:i w:val="0"/>
          <w:color w:val="000000" w:themeColor="text1"/>
          <w:sz w:val="27"/>
          <w:szCs w:val="27"/>
        </w:rPr>
        <w:t>Cán bộ, giáo viên, nhân viên được thanh toán tiền làm thêm giờ nếu được Ban giám hiệu phân công giải quyết công</w:t>
      </w:r>
      <w:r w:rsidR="00694245" w:rsidRPr="00905153">
        <w:rPr>
          <w:bCs/>
          <w:i w:val="0"/>
          <w:color w:val="000000" w:themeColor="text1"/>
          <w:sz w:val="27"/>
          <w:szCs w:val="27"/>
        </w:rPr>
        <w:t xml:space="preserve"> </w:t>
      </w:r>
      <w:r w:rsidRPr="00905153">
        <w:rPr>
          <w:bCs/>
          <w:i w:val="0"/>
          <w:color w:val="000000" w:themeColor="text1"/>
          <w:sz w:val="27"/>
          <w:szCs w:val="27"/>
        </w:rPr>
        <w:t xml:space="preserve">việc </w:t>
      </w:r>
      <w:r w:rsidR="003A2FD6" w:rsidRPr="00905153">
        <w:rPr>
          <w:bCs/>
          <w:i w:val="0"/>
          <w:color w:val="000000" w:themeColor="text1"/>
          <w:sz w:val="27"/>
          <w:szCs w:val="27"/>
        </w:rPr>
        <w:t xml:space="preserve">vào ban đêm, </w:t>
      </w:r>
      <w:r w:rsidRPr="00905153">
        <w:rPr>
          <w:bCs/>
          <w:i w:val="0"/>
          <w:color w:val="000000" w:themeColor="text1"/>
          <w:sz w:val="27"/>
          <w:szCs w:val="27"/>
        </w:rPr>
        <w:t>những ngày nghỉ lễ, tết</w:t>
      </w:r>
      <w:r w:rsidR="008641B7" w:rsidRPr="00905153">
        <w:rPr>
          <w:bCs/>
          <w:i w:val="0"/>
          <w:color w:val="000000" w:themeColor="text1"/>
          <w:sz w:val="27"/>
          <w:szCs w:val="27"/>
        </w:rPr>
        <w:t xml:space="preserve"> hoặc l</w:t>
      </w:r>
      <w:r w:rsidR="00D731A2" w:rsidRPr="00905153">
        <w:rPr>
          <w:bCs/>
          <w:i w:val="0"/>
          <w:color w:val="000000" w:themeColor="text1"/>
          <w:sz w:val="27"/>
          <w:szCs w:val="27"/>
        </w:rPr>
        <w:t xml:space="preserve">àm thay giáo viên nghỉ </w:t>
      </w:r>
      <w:r w:rsidR="00694245" w:rsidRPr="00905153">
        <w:rPr>
          <w:bCs/>
          <w:i w:val="0"/>
          <w:color w:val="000000" w:themeColor="text1"/>
          <w:sz w:val="27"/>
          <w:szCs w:val="27"/>
        </w:rPr>
        <w:t>bệnh,</w:t>
      </w:r>
      <w:r w:rsidR="00D731A2" w:rsidRPr="00905153">
        <w:rPr>
          <w:bCs/>
          <w:i w:val="0"/>
          <w:color w:val="000000" w:themeColor="text1"/>
          <w:sz w:val="27"/>
          <w:szCs w:val="27"/>
        </w:rPr>
        <w:t xml:space="preserve"> thai sản</w:t>
      </w:r>
      <w:r w:rsidR="002776A3" w:rsidRPr="00905153">
        <w:rPr>
          <w:bCs/>
          <w:i w:val="0"/>
          <w:color w:val="000000" w:themeColor="text1"/>
          <w:sz w:val="27"/>
          <w:szCs w:val="27"/>
        </w:rPr>
        <w:t>,</w:t>
      </w:r>
      <w:r w:rsidR="00845B8B" w:rsidRPr="00905153">
        <w:rPr>
          <w:bCs/>
          <w:i w:val="0"/>
          <w:color w:val="000000" w:themeColor="text1"/>
          <w:sz w:val="27"/>
          <w:szCs w:val="27"/>
        </w:rPr>
        <w:t xml:space="preserve"> </w:t>
      </w:r>
      <w:r w:rsidR="002776A3" w:rsidRPr="00905153">
        <w:rPr>
          <w:bCs/>
          <w:i w:val="0"/>
          <w:color w:val="000000" w:themeColor="text1"/>
          <w:sz w:val="27"/>
          <w:szCs w:val="27"/>
        </w:rPr>
        <w:t>ốm đau</w:t>
      </w:r>
      <w:r w:rsidR="007F5F67" w:rsidRPr="00905153">
        <w:rPr>
          <w:bCs/>
          <w:i w:val="0"/>
          <w:color w:val="000000" w:themeColor="text1"/>
          <w:sz w:val="27"/>
          <w:szCs w:val="27"/>
        </w:rPr>
        <w:t xml:space="preserve"> dài ngày</w:t>
      </w:r>
      <w:r w:rsidR="008641B7" w:rsidRPr="00905153">
        <w:rPr>
          <w:bCs/>
          <w:i w:val="0"/>
          <w:color w:val="000000" w:themeColor="text1"/>
          <w:sz w:val="27"/>
          <w:szCs w:val="27"/>
        </w:rPr>
        <w:t xml:space="preserve"> (nếu có)</w:t>
      </w:r>
      <w:r w:rsidR="007F5F67" w:rsidRPr="00905153">
        <w:rPr>
          <w:bCs/>
          <w:i w:val="0"/>
          <w:color w:val="000000" w:themeColor="text1"/>
          <w:sz w:val="27"/>
          <w:szCs w:val="27"/>
        </w:rPr>
        <w:t>.</w:t>
      </w:r>
      <w:r w:rsidR="00845B8B" w:rsidRPr="00905153">
        <w:rPr>
          <w:bCs/>
          <w:i w:val="0"/>
          <w:color w:val="000000" w:themeColor="text1"/>
          <w:sz w:val="27"/>
          <w:szCs w:val="27"/>
        </w:rPr>
        <w:t xml:space="preserve"> </w:t>
      </w:r>
      <w:r w:rsidR="009E0C93" w:rsidRPr="00905153">
        <w:rPr>
          <w:bCs/>
          <w:i w:val="0"/>
          <w:color w:val="000000" w:themeColor="text1"/>
          <w:sz w:val="27"/>
          <w:szCs w:val="27"/>
        </w:rPr>
        <w:t xml:space="preserve">Tiền làm thêm giờ tính theo </w:t>
      </w:r>
      <w:r w:rsidR="003A2FD6" w:rsidRPr="00905153">
        <w:rPr>
          <w:bCs/>
          <w:i w:val="0"/>
          <w:color w:val="000000" w:themeColor="text1"/>
          <w:sz w:val="27"/>
          <w:szCs w:val="27"/>
        </w:rPr>
        <w:t xml:space="preserve">Thông tư liên tịch số 08/2005/TTLT-BNV-BTC ngày 05.01.2005 của liên Bộ Nội vụ và Bộ Tài chính về việc hướng dẫn thực hiện chế độ trả lương làm việc vào ban đêm, làm thêm giờ đối với CBCC viên chức; </w:t>
      </w:r>
      <w:r w:rsidR="008641B7" w:rsidRPr="00905153">
        <w:rPr>
          <w:bCs/>
          <w:i w:val="0"/>
          <w:color w:val="000000" w:themeColor="text1"/>
          <w:sz w:val="27"/>
          <w:szCs w:val="27"/>
        </w:rPr>
        <w:t>Khoản 1, Điều 3 và Khoản 1, Điều 4 Thông tư số 23/2015/TT-BLĐTBXH ngày 23/6/2015 của Bộ Lao động – Thương binh và Xã hội hướng dẫn thực hiện một số điều về tiền lương của Nghị định số 05/2015/NĐ-CP ngày 12/1/2015 của Chính phủ quy đ</w:t>
      </w:r>
      <w:r w:rsidR="003A2FD6" w:rsidRPr="00905153">
        <w:rPr>
          <w:bCs/>
          <w:i w:val="0"/>
          <w:color w:val="000000" w:themeColor="text1"/>
          <w:sz w:val="27"/>
          <w:szCs w:val="27"/>
        </w:rPr>
        <w:t>ịnh;</w:t>
      </w:r>
      <w:r w:rsidR="00027C5B" w:rsidRPr="00905153">
        <w:rPr>
          <w:bCs/>
          <w:i w:val="0"/>
          <w:color w:val="000000" w:themeColor="text1"/>
          <w:sz w:val="27"/>
          <w:szCs w:val="27"/>
        </w:rPr>
        <w:t xml:space="preserve"> </w:t>
      </w:r>
      <w:r w:rsidR="003A2FD6" w:rsidRPr="00905153">
        <w:rPr>
          <w:bCs/>
          <w:i w:val="0"/>
          <w:color w:val="000000" w:themeColor="text1"/>
          <w:sz w:val="27"/>
          <w:szCs w:val="27"/>
        </w:rPr>
        <w:t>các văn bản hướng dẫn thực hiện và sửa đổi, bổ sung (nếu có).</w:t>
      </w:r>
    </w:p>
    <w:p w14:paraId="635F8CA2" w14:textId="77777777" w:rsidR="003A2FD6" w:rsidRPr="00905153" w:rsidRDefault="003A2FD6" w:rsidP="00512CBA">
      <w:pPr>
        <w:pStyle w:val="Normal13pt"/>
        <w:spacing w:before="60"/>
        <w:ind w:left="57" w:right="0" w:firstLine="720"/>
        <w:jc w:val="both"/>
        <w:rPr>
          <w:bCs/>
          <w:i w:val="0"/>
          <w:color w:val="000000" w:themeColor="text1"/>
          <w:sz w:val="27"/>
          <w:szCs w:val="27"/>
        </w:rPr>
      </w:pPr>
      <w:r w:rsidRPr="00905153">
        <w:rPr>
          <w:bCs/>
          <w:i w:val="0"/>
          <w:color w:val="000000" w:themeColor="text1"/>
          <w:sz w:val="27"/>
          <w:szCs w:val="27"/>
        </w:rPr>
        <w:t>Viên chức, người lao động làm việc ban đêm, làm thêm giờ phải được nhà trường bố trí nghỉ bù theo quy định. Trường hợp không bố trí được nghỉ bù thì được thanh toán tiền lương làm việc ban đêm, làm thêm giờ; trước khi thực hiện phải có ý kiến phê duyệt của Thủ trưởng đơn vị để đảm bảo: số giờ làm thêm của người lao động không quá 50% số giờ làm việc bình thường trong 01 ngày; trường hợp áp dụng quy định làm việc theo tuần thì tổng số giờ làm việc bình thường và số giờ làm thêm không quá 12 giờ trong 01 ngày; không quá 30 giờ trong 01 tháng và tổng số không quá 200 giờ trong 01 năm, trừ một số trường hợp đặc biệt do Chính phủ quy định thì được làm thêm giờ không quá 300 giờ trong 01 năm.</w:t>
      </w:r>
    </w:p>
    <w:p w14:paraId="63A307DB" w14:textId="77777777" w:rsidR="008C4F30" w:rsidRPr="00905153" w:rsidRDefault="008C4F30" w:rsidP="00512CBA">
      <w:pPr>
        <w:pStyle w:val="Normal13pt"/>
        <w:spacing w:before="60"/>
        <w:ind w:left="57" w:right="0" w:firstLine="720"/>
        <w:jc w:val="both"/>
        <w:rPr>
          <w:bCs/>
          <w:i w:val="0"/>
          <w:color w:val="000000" w:themeColor="text1"/>
          <w:sz w:val="27"/>
          <w:szCs w:val="27"/>
        </w:rPr>
      </w:pPr>
      <w:r w:rsidRPr="00905153">
        <w:rPr>
          <w:bCs/>
          <w:i w:val="0"/>
          <w:color w:val="000000" w:themeColor="text1"/>
          <w:sz w:val="27"/>
          <w:szCs w:val="27"/>
        </w:rPr>
        <w:t>Viên chức, người lao động làm thêm giờ vào các ngày nghỉ, ngày lễ phải có quyết định phân công của lãnh đạo đơn vị.</w:t>
      </w:r>
    </w:p>
    <w:p w14:paraId="00713C2C" w14:textId="77777777" w:rsidR="008C4F30" w:rsidRPr="00905153" w:rsidRDefault="008C4F30"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rPr>
        <w:t xml:space="preserve">* </w:t>
      </w:r>
      <w:r w:rsidRPr="00905153">
        <w:rPr>
          <w:bCs/>
          <w:i w:val="0"/>
          <w:color w:val="000000" w:themeColor="text1"/>
          <w:sz w:val="27"/>
          <w:szCs w:val="27"/>
          <w:lang w:val="vi-VN"/>
        </w:rPr>
        <w:t>Hồ sơ, thủ tục thanh toán tiền lương làm việc vào ban đêm, thêm giờ:</w:t>
      </w:r>
    </w:p>
    <w:p w14:paraId="131E0EC6" w14:textId="77777777" w:rsidR="0060086E" w:rsidRPr="00905153" w:rsidRDefault="0060086E"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w:t>
      </w:r>
      <w:r w:rsidR="008C4F30" w:rsidRPr="00905153">
        <w:rPr>
          <w:bCs/>
          <w:i w:val="0"/>
          <w:color w:val="000000" w:themeColor="text1"/>
          <w:sz w:val="27"/>
          <w:szCs w:val="27"/>
          <w:lang w:val="vi-VN"/>
        </w:rPr>
        <w:t xml:space="preserve"> Giấy đề nghị thanh toán.</w:t>
      </w:r>
    </w:p>
    <w:p w14:paraId="03296A8C" w14:textId="77777777" w:rsidR="0060086E" w:rsidRPr="00905153" w:rsidRDefault="0060086E"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w:t>
      </w:r>
      <w:r w:rsidR="008C4F30" w:rsidRPr="00905153">
        <w:rPr>
          <w:bCs/>
          <w:i w:val="0"/>
          <w:color w:val="000000" w:themeColor="text1"/>
          <w:sz w:val="27"/>
          <w:szCs w:val="27"/>
          <w:lang w:val="vi-VN"/>
        </w:rPr>
        <w:t xml:space="preserve"> Bảng </w:t>
      </w:r>
      <w:r w:rsidRPr="00905153">
        <w:rPr>
          <w:bCs/>
          <w:i w:val="0"/>
          <w:color w:val="000000" w:themeColor="text1"/>
          <w:sz w:val="27"/>
          <w:szCs w:val="27"/>
          <w:lang w:val="vi-VN"/>
        </w:rPr>
        <w:t xml:space="preserve">kê </w:t>
      </w:r>
      <w:r w:rsidR="008C4F30" w:rsidRPr="00905153">
        <w:rPr>
          <w:bCs/>
          <w:i w:val="0"/>
          <w:color w:val="000000" w:themeColor="text1"/>
          <w:sz w:val="27"/>
          <w:szCs w:val="27"/>
          <w:lang w:val="vi-VN"/>
        </w:rPr>
        <w:t>thanh toán tiền</w:t>
      </w:r>
      <w:r w:rsidRPr="00905153">
        <w:rPr>
          <w:bCs/>
          <w:i w:val="0"/>
          <w:color w:val="000000" w:themeColor="text1"/>
          <w:sz w:val="27"/>
          <w:szCs w:val="27"/>
          <w:lang w:val="vi-VN"/>
        </w:rPr>
        <w:t xml:space="preserve"> làm việc vào ban đêm, thêm giờ</w:t>
      </w:r>
    </w:p>
    <w:p w14:paraId="66E926B4" w14:textId="77777777" w:rsidR="0060086E" w:rsidRPr="00905153" w:rsidRDefault="0060086E"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 Quyết định phân công làm đêm, thêm giờ…</w:t>
      </w:r>
    </w:p>
    <w:p w14:paraId="197EC58A" w14:textId="77777777" w:rsidR="008641B7" w:rsidRPr="00905153" w:rsidRDefault="008C4F30"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 xml:space="preserve">Hồ sơ thanh toán tiền lương làm đêm, thêm giờ gửi </w:t>
      </w:r>
      <w:r w:rsidR="0060086E" w:rsidRPr="00905153">
        <w:rPr>
          <w:bCs/>
          <w:i w:val="0"/>
          <w:color w:val="000000" w:themeColor="text1"/>
          <w:sz w:val="27"/>
          <w:szCs w:val="27"/>
          <w:lang w:val="vi-VN"/>
        </w:rPr>
        <w:t>bộ phận Tài vụ (Kế toán)</w:t>
      </w:r>
      <w:r w:rsidRPr="00905153">
        <w:rPr>
          <w:bCs/>
          <w:i w:val="0"/>
          <w:color w:val="000000" w:themeColor="text1"/>
          <w:sz w:val="27"/>
          <w:szCs w:val="27"/>
          <w:lang w:val="vi-VN"/>
        </w:rPr>
        <w:t xml:space="preserve"> chậm nhất ngày </w:t>
      </w:r>
      <w:r w:rsidR="0060086E" w:rsidRPr="00905153">
        <w:rPr>
          <w:bCs/>
          <w:i w:val="0"/>
          <w:color w:val="000000" w:themeColor="text1"/>
          <w:sz w:val="27"/>
          <w:szCs w:val="27"/>
          <w:lang w:val="vi-VN"/>
        </w:rPr>
        <w:t>20</w:t>
      </w:r>
      <w:r w:rsidRPr="00905153">
        <w:rPr>
          <w:bCs/>
          <w:i w:val="0"/>
          <w:color w:val="000000" w:themeColor="text1"/>
          <w:sz w:val="27"/>
          <w:szCs w:val="27"/>
          <w:lang w:val="vi-VN"/>
        </w:rPr>
        <w:t>/</w:t>
      </w:r>
      <w:r w:rsidR="0060086E" w:rsidRPr="00905153">
        <w:rPr>
          <w:bCs/>
          <w:i w:val="0"/>
          <w:color w:val="000000" w:themeColor="text1"/>
          <w:sz w:val="27"/>
          <w:szCs w:val="27"/>
          <w:lang w:val="vi-VN"/>
        </w:rPr>
        <w:t>12. Kế toán</w:t>
      </w:r>
      <w:r w:rsidRPr="00905153">
        <w:rPr>
          <w:bCs/>
          <w:i w:val="0"/>
          <w:color w:val="000000" w:themeColor="text1"/>
          <w:sz w:val="27"/>
          <w:szCs w:val="27"/>
          <w:lang w:val="vi-VN"/>
        </w:rPr>
        <w:t xml:space="preserve"> không chịu trách nhiệm giải quyết và không thanh toán </w:t>
      </w:r>
      <w:r w:rsidRPr="00905153">
        <w:rPr>
          <w:bCs/>
          <w:i w:val="0"/>
          <w:color w:val="000000" w:themeColor="text1"/>
          <w:sz w:val="27"/>
          <w:szCs w:val="27"/>
          <w:lang w:val="vi-VN"/>
        </w:rPr>
        <w:lastRenderedPageBreak/>
        <w:t>đối với các trường hợp gửi hồ sơ đề nghị thanh toán tiền lương làm đêm, thêm giờ trong năm chậm so với thời gian quy định nêu trên</w:t>
      </w:r>
      <w:r w:rsidR="006E5A88" w:rsidRPr="00905153">
        <w:rPr>
          <w:bCs/>
          <w:i w:val="0"/>
          <w:color w:val="000000" w:themeColor="text1"/>
          <w:sz w:val="27"/>
          <w:szCs w:val="27"/>
          <w:lang w:val="vi-VN"/>
        </w:rPr>
        <w:t xml:space="preserve">, </w:t>
      </w:r>
      <w:r w:rsidR="00027C5B" w:rsidRPr="00905153">
        <w:rPr>
          <w:bCs/>
          <w:i w:val="0"/>
          <w:color w:val="000000" w:themeColor="text1"/>
          <w:sz w:val="27"/>
          <w:szCs w:val="27"/>
          <w:lang w:val="vi-VN"/>
        </w:rPr>
        <w:t>cụ thể</w:t>
      </w:r>
      <w:r w:rsidR="006E5A88" w:rsidRPr="00905153">
        <w:rPr>
          <w:bCs/>
          <w:i w:val="0"/>
          <w:color w:val="000000" w:themeColor="text1"/>
          <w:sz w:val="27"/>
          <w:szCs w:val="27"/>
          <w:lang w:val="vi-VN"/>
        </w:rPr>
        <w:t>:</w:t>
      </w:r>
    </w:p>
    <w:p w14:paraId="2F6CEE6A" w14:textId="77777777" w:rsidR="00027C5B" w:rsidRPr="00905153" w:rsidRDefault="00027C5B"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Tiền lương ngày được trả cho một ngày làm việc xác định trên cơ sở tiền lương tháng chia cho số ngày làm việc bình thường trong tháng (tính theo từng tháng dương lịch và bảo đảm cho người lao động được nghỉ tính bình quân 01 tháng ít nhất 04 ngày) theo quy định của pháp luật;</w:t>
      </w:r>
    </w:p>
    <w:p w14:paraId="01032397" w14:textId="77777777" w:rsidR="00027C5B" w:rsidRPr="00905153" w:rsidRDefault="00027C5B"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Tiền lương giờ được trả cho một giờ làm việc xác định trên cơ sở tiền lương ngày chia cho số giờ làm việc bình thường trong ngày</w:t>
      </w:r>
    </w:p>
    <w:p w14:paraId="70790B7A" w14:textId="77777777" w:rsidR="00F645C4" w:rsidRPr="00905153" w:rsidRDefault="0079522E"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Cách tính </w:t>
      </w:r>
      <w:r w:rsidR="007A3B80" w:rsidRPr="00905153">
        <w:rPr>
          <w:i w:val="0"/>
          <w:color w:val="000000" w:themeColor="text1"/>
          <w:sz w:val="27"/>
          <w:szCs w:val="27"/>
          <w:lang w:val="vi-VN"/>
        </w:rPr>
        <w:t>tiền lương làm thêm 1 giờ</w:t>
      </w:r>
    </w:p>
    <w:tbl>
      <w:tblPr>
        <w:tblW w:w="9384" w:type="dxa"/>
        <w:tblInd w:w="170" w:type="dxa"/>
        <w:tblCellMar>
          <w:left w:w="28" w:type="dxa"/>
          <w:right w:w="28" w:type="dxa"/>
        </w:tblCellMar>
        <w:tblLook w:val="04A0" w:firstRow="1" w:lastRow="0" w:firstColumn="1" w:lastColumn="0" w:noHBand="0" w:noVBand="1"/>
      </w:tblPr>
      <w:tblGrid>
        <w:gridCol w:w="2867"/>
        <w:gridCol w:w="182"/>
        <w:gridCol w:w="2035"/>
        <w:gridCol w:w="184"/>
        <w:gridCol w:w="239"/>
        <w:gridCol w:w="184"/>
        <w:gridCol w:w="1739"/>
        <w:gridCol w:w="240"/>
        <w:gridCol w:w="37"/>
        <w:gridCol w:w="372"/>
        <w:gridCol w:w="1115"/>
        <w:gridCol w:w="190"/>
      </w:tblGrid>
      <w:tr w:rsidR="00027C5B" w:rsidRPr="00905153" w14:paraId="51B48147" w14:textId="77777777" w:rsidTr="00C67351">
        <w:trPr>
          <w:gridAfter w:val="1"/>
          <w:wAfter w:w="191" w:type="dxa"/>
          <w:trHeight w:val="948"/>
        </w:trPr>
        <w:tc>
          <w:tcPr>
            <w:tcW w:w="3064" w:type="dxa"/>
            <w:gridSpan w:val="2"/>
            <w:shd w:val="clear" w:color="auto" w:fill="auto"/>
            <w:vAlign w:val="center"/>
          </w:tcPr>
          <w:p w14:paraId="6EBA4D4A" w14:textId="77777777" w:rsidR="000C5733" w:rsidRPr="00905153" w:rsidRDefault="000C5733" w:rsidP="00512CBA">
            <w:pPr>
              <w:pStyle w:val="Normal13pt"/>
              <w:spacing w:before="60" w:after="120"/>
              <w:ind w:right="0"/>
              <w:rPr>
                <w:bCs/>
                <w:i w:val="0"/>
                <w:color w:val="000000" w:themeColor="text1"/>
                <w:sz w:val="27"/>
                <w:szCs w:val="27"/>
                <w:lang w:val="vi-VN"/>
              </w:rPr>
            </w:pPr>
            <w:r w:rsidRPr="00905153">
              <w:rPr>
                <w:bCs/>
                <w:i w:val="0"/>
                <w:color w:val="000000" w:themeColor="text1"/>
                <w:sz w:val="27"/>
                <w:szCs w:val="27"/>
                <w:lang w:val="vi-VN"/>
              </w:rPr>
              <w:t>Tiền lương làm thêm 1 giờ =</w:t>
            </w:r>
          </w:p>
        </w:tc>
        <w:tc>
          <w:tcPr>
            <w:tcW w:w="2043" w:type="dxa"/>
            <w:shd w:val="clear" w:color="auto" w:fill="auto"/>
            <w:vAlign w:val="center"/>
          </w:tcPr>
          <w:p w14:paraId="7C3412EE" w14:textId="77777777" w:rsidR="000C5733" w:rsidRPr="00905153" w:rsidRDefault="000C5733" w:rsidP="00512CBA">
            <w:pPr>
              <w:pStyle w:val="Normal13pt"/>
              <w:spacing w:before="60" w:after="120"/>
              <w:ind w:right="0"/>
              <w:rPr>
                <w:bCs/>
                <w:i w:val="0"/>
                <w:color w:val="000000" w:themeColor="text1"/>
                <w:sz w:val="27"/>
                <w:szCs w:val="27"/>
              </w:rPr>
            </w:pPr>
            <w:r w:rsidRPr="00905153">
              <w:rPr>
                <w:i w:val="0"/>
                <w:color w:val="000000" w:themeColor="text1"/>
                <w:sz w:val="27"/>
                <w:szCs w:val="27"/>
              </w:rPr>
              <w:t>Tiền lương tháng</w:t>
            </w:r>
          </w:p>
        </w:tc>
        <w:tc>
          <w:tcPr>
            <w:tcW w:w="424" w:type="dxa"/>
            <w:gridSpan w:val="2"/>
            <w:shd w:val="clear" w:color="auto" w:fill="auto"/>
            <w:vAlign w:val="center"/>
          </w:tcPr>
          <w:p w14:paraId="74C728D2" w14:textId="77777777" w:rsidR="000C5733" w:rsidRPr="00905153" w:rsidRDefault="000C5733" w:rsidP="00512CBA">
            <w:pPr>
              <w:pStyle w:val="Normal13pt"/>
              <w:spacing w:before="60" w:after="120"/>
              <w:ind w:right="0"/>
              <w:rPr>
                <w:bCs/>
                <w:i w:val="0"/>
                <w:color w:val="000000" w:themeColor="text1"/>
                <w:sz w:val="27"/>
                <w:szCs w:val="27"/>
              </w:rPr>
            </w:pPr>
            <w:r w:rsidRPr="00905153">
              <w:rPr>
                <w:bCs/>
                <w:i w:val="0"/>
                <w:color w:val="000000" w:themeColor="text1"/>
                <w:sz w:val="27"/>
                <w:szCs w:val="27"/>
              </w:rPr>
              <w:t>/</w:t>
            </w:r>
          </w:p>
        </w:tc>
        <w:tc>
          <w:tcPr>
            <w:tcW w:w="1905" w:type="dxa"/>
            <w:gridSpan w:val="2"/>
            <w:shd w:val="clear" w:color="auto" w:fill="auto"/>
            <w:vAlign w:val="center"/>
          </w:tcPr>
          <w:p w14:paraId="177603F1" w14:textId="77777777" w:rsidR="000C5733" w:rsidRPr="00905153" w:rsidRDefault="0070616A" w:rsidP="00512CBA">
            <w:pPr>
              <w:pStyle w:val="Normal13pt"/>
              <w:spacing w:before="60" w:after="120"/>
              <w:ind w:left="60" w:right="0"/>
              <w:rPr>
                <w:bCs/>
                <w:i w:val="0"/>
                <w:color w:val="000000" w:themeColor="text1"/>
                <w:sz w:val="27"/>
                <w:szCs w:val="27"/>
              </w:rPr>
            </w:pPr>
            <w:r w:rsidRPr="00905153">
              <w:rPr>
                <w:bCs/>
                <w:i w:val="0"/>
                <w:color w:val="000000" w:themeColor="text1"/>
                <w:sz w:val="27"/>
                <w:szCs w:val="27"/>
              </w:rPr>
              <w:t>2</w:t>
            </w:r>
            <w:r w:rsidR="006F10FF" w:rsidRPr="00905153">
              <w:rPr>
                <w:bCs/>
                <w:i w:val="0"/>
                <w:color w:val="000000" w:themeColor="text1"/>
                <w:sz w:val="27"/>
                <w:szCs w:val="27"/>
              </w:rPr>
              <w:t>2</w:t>
            </w:r>
            <w:r w:rsidRPr="00905153">
              <w:rPr>
                <w:bCs/>
                <w:i w:val="0"/>
                <w:color w:val="000000" w:themeColor="text1"/>
                <w:sz w:val="27"/>
                <w:szCs w:val="27"/>
              </w:rPr>
              <w:t xml:space="preserve"> </w:t>
            </w:r>
            <w:r w:rsidR="00027C5B" w:rsidRPr="00905153">
              <w:rPr>
                <w:bCs/>
                <w:i w:val="0"/>
                <w:color w:val="000000" w:themeColor="text1"/>
                <w:sz w:val="27"/>
                <w:szCs w:val="27"/>
              </w:rPr>
              <w:t>n</w:t>
            </w:r>
            <w:r w:rsidR="000C5733" w:rsidRPr="00905153">
              <w:rPr>
                <w:bCs/>
                <w:i w:val="0"/>
                <w:color w:val="000000" w:themeColor="text1"/>
                <w:sz w:val="27"/>
                <w:szCs w:val="27"/>
              </w:rPr>
              <w:t>gày</w:t>
            </w:r>
          </w:p>
        </w:tc>
        <w:tc>
          <w:tcPr>
            <w:tcW w:w="276" w:type="dxa"/>
            <w:gridSpan w:val="2"/>
            <w:shd w:val="clear" w:color="auto" w:fill="auto"/>
            <w:vAlign w:val="center"/>
          </w:tcPr>
          <w:p w14:paraId="2581ED93" w14:textId="77777777" w:rsidR="000C5733" w:rsidRPr="00905153" w:rsidRDefault="000C5733" w:rsidP="00512CBA">
            <w:pPr>
              <w:pStyle w:val="Normal13pt"/>
              <w:spacing w:before="60" w:after="120"/>
              <w:ind w:right="0"/>
              <w:rPr>
                <w:bCs/>
                <w:i w:val="0"/>
                <w:color w:val="000000" w:themeColor="text1"/>
                <w:sz w:val="27"/>
                <w:szCs w:val="27"/>
              </w:rPr>
            </w:pPr>
            <w:r w:rsidRPr="00905153">
              <w:rPr>
                <w:bCs/>
                <w:i w:val="0"/>
                <w:color w:val="000000" w:themeColor="text1"/>
                <w:sz w:val="27"/>
                <w:szCs w:val="27"/>
              </w:rPr>
              <w:t>/</w:t>
            </w:r>
          </w:p>
        </w:tc>
        <w:tc>
          <w:tcPr>
            <w:tcW w:w="1481" w:type="dxa"/>
            <w:gridSpan w:val="2"/>
            <w:shd w:val="clear" w:color="auto" w:fill="auto"/>
            <w:vAlign w:val="center"/>
          </w:tcPr>
          <w:p w14:paraId="0483DCA6" w14:textId="77777777" w:rsidR="000C5733" w:rsidRPr="00905153" w:rsidRDefault="00027C5B" w:rsidP="00512CBA">
            <w:pPr>
              <w:pStyle w:val="Normal13pt"/>
              <w:spacing w:before="60" w:after="120"/>
              <w:ind w:right="0"/>
              <w:rPr>
                <w:bCs/>
                <w:i w:val="0"/>
                <w:color w:val="000000" w:themeColor="text1"/>
                <w:sz w:val="27"/>
                <w:szCs w:val="27"/>
              </w:rPr>
            </w:pPr>
            <w:r w:rsidRPr="00905153">
              <w:rPr>
                <w:bCs/>
                <w:i w:val="0"/>
                <w:color w:val="000000" w:themeColor="text1"/>
                <w:sz w:val="27"/>
                <w:szCs w:val="27"/>
              </w:rPr>
              <w:t xml:space="preserve">8 </w:t>
            </w:r>
            <w:r w:rsidR="000C5733" w:rsidRPr="00905153">
              <w:rPr>
                <w:bCs/>
                <w:i w:val="0"/>
                <w:color w:val="000000" w:themeColor="text1"/>
                <w:sz w:val="27"/>
                <w:szCs w:val="27"/>
              </w:rPr>
              <w:t>giờ</w:t>
            </w:r>
          </w:p>
        </w:tc>
      </w:tr>
      <w:tr w:rsidR="00027C5B" w:rsidRPr="00905153" w14:paraId="2829D52A" w14:textId="77777777" w:rsidTr="00C67351">
        <w:tblPrEx>
          <w:tblCellMar>
            <w:left w:w="108" w:type="dxa"/>
            <w:right w:w="108" w:type="dxa"/>
          </w:tblCellMar>
        </w:tblPrEx>
        <w:trPr>
          <w:trHeight w:val="829"/>
        </w:trPr>
        <w:tc>
          <w:tcPr>
            <w:tcW w:w="2881" w:type="dxa"/>
            <w:shd w:val="clear" w:color="auto" w:fill="auto"/>
            <w:vAlign w:val="center"/>
          </w:tcPr>
          <w:p w14:paraId="1A9BCEB9" w14:textId="77777777" w:rsidR="00027C5B" w:rsidRPr="00905153" w:rsidRDefault="00027C5B"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Tiền lương làm thêm giờ =</w:t>
            </w:r>
          </w:p>
        </w:tc>
        <w:tc>
          <w:tcPr>
            <w:tcW w:w="2411" w:type="dxa"/>
            <w:gridSpan w:val="3"/>
            <w:shd w:val="clear" w:color="auto" w:fill="auto"/>
            <w:vAlign w:val="center"/>
          </w:tcPr>
          <w:p w14:paraId="66563E8F" w14:textId="77777777" w:rsidR="00027C5B" w:rsidRPr="00905153" w:rsidRDefault="00027C5B"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Tiền lương giờ thực trả của ngày làm việc bình thường</w:t>
            </w:r>
          </w:p>
        </w:tc>
        <w:tc>
          <w:tcPr>
            <w:tcW w:w="398" w:type="dxa"/>
            <w:gridSpan w:val="2"/>
            <w:shd w:val="clear" w:color="auto" w:fill="auto"/>
            <w:vAlign w:val="center"/>
          </w:tcPr>
          <w:p w14:paraId="15AAEC5D" w14:textId="77777777" w:rsidR="00027C5B" w:rsidRPr="00905153" w:rsidRDefault="00E63E65"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w:t>
            </w:r>
          </w:p>
        </w:tc>
        <w:tc>
          <w:tcPr>
            <w:tcW w:w="1987" w:type="dxa"/>
            <w:gridSpan w:val="2"/>
            <w:shd w:val="clear" w:color="auto" w:fill="auto"/>
            <w:vAlign w:val="center"/>
          </w:tcPr>
          <w:p w14:paraId="593A5B4A" w14:textId="77777777" w:rsidR="00027C5B" w:rsidRPr="00905153" w:rsidRDefault="00027C5B"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Mức ít nhất 150% hoặc 200% hoặc 300%</w:t>
            </w:r>
          </w:p>
        </w:tc>
        <w:tc>
          <w:tcPr>
            <w:tcW w:w="398" w:type="dxa"/>
            <w:gridSpan w:val="2"/>
            <w:shd w:val="clear" w:color="auto" w:fill="auto"/>
            <w:vAlign w:val="center"/>
          </w:tcPr>
          <w:p w14:paraId="2ECD05DE" w14:textId="77777777" w:rsidR="00027C5B" w:rsidRPr="00905153" w:rsidRDefault="00E63E65"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w:t>
            </w:r>
          </w:p>
        </w:tc>
        <w:tc>
          <w:tcPr>
            <w:tcW w:w="1309" w:type="dxa"/>
            <w:gridSpan w:val="2"/>
            <w:shd w:val="clear" w:color="auto" w:fill="auto"/>
            <w:vAlign w:val="center"/>
          </w:tcPr>
          <w:p w14:paraId="0A66E347" w14:textId="77777777" w:rsidR="00027C5B" w:rsidRPr="00905153" w:rsidRDefault="00027C5B" w:rsidP="00512CBA">
            <w:pPr>
              <w:pStyle w:val="Normal13pt"/>
              <w:spacing w:before="60" w:after="120"/>
              <w:ind w:left="57" w:right="0"/>
              <w:rPr>
                <w:bCs/>
                <w:i w:val="0"/>
                <w:color w:val="000000" w:themeColor="text1"/>
                <w:sz w:val="27"/>
                <w:szCs w:val="27"/>
              </w:rPr>
            </w:pPr>
            <w:r w:rsidRPr="00905153">
              <w:rPr>
                <w:bCs/>
                <w:i w:val="0"/>
                <w:color w:val="000000" w:themeColor="text1"/>
                <w:sz w:val="27"/>
                <w:szCs w:val="27"/>
              </w:rPr>
              <w:t>Số giờ làm thêm</w:t>
            </w:r>
          </w:p>
        </w:tc>
      </w:tr>
    </w:tbl>
    <w:p w14:paraId="67E372D7" w14:textId="77777777" w:rsidR="007A3B80" w:rsidRPr="00905153" w:rsidRDefault="007A3B80"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Đối với giờ làm thêm vào ngày thường được tính bằng 150% so với tiền lương giờ thực trả của ngày làm việc bình thường;</w:t>
      </w:r>
    </w:p>
    <w:p w14:paraId="1BB97FFE" w14:textId="77777777" w:rsidR="007A3B80" w:rsidRPr="00905153" w:rsidRDefault="007A3B80"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Đối với giờ làm thêm vào ngày nghỉ hằng tuần được tính bằng 200% so với tiền lương giờ thực trả của ngày làm việc bình thường;</w:t>
      </w:r>
    </w:p>
    <w:p w14:paraId="366FFD9A" w14:textId="77777777" w:rsidR="007A3B80" w:rsidRPr="00905153" w:rsidRDefault="007A3B80"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Đối với giờ làm thêm vào ngày nghỉ lễ, tết, ngày nghỉ có hưởng lương</w:t>
      </w:r>
      <w:r w:rsidR="00027C5B" w:rsidRPr="00905153">
        <w:rPr>
          <w:i w:val="0"/>
          <w:color w:val="000000" w:themeColor="text1"/>
          <w:sz w:val="27"/>
          <w:szCs w:val="27"/>
        </w:rPr>
        <w:t xml:space="preserve"> được tính</w:t>
      </w:r>
      <w:r w:rsidRPr="00905153">
        <w:rPr>
          <w:i w:val="0"/>
          <w:color w:val="000000" w:themeColor="text1"/>
          <w:sz w:val="27"/>
          <w:szCs w:val="27"/>
        </w:rPr>
        <w:t xml:space="preserve"> bằng 300% so với tiền lương giờ thực trả của ngày làm việc bình thường</w:t>
      </w:r>
    </w:p>
    <w:p w14:paraId="0160DDFB" w14:textId="77777777" w:rsidR="00214052" w:rsidRPr="00905153" w:rsidRDefault="00214052" w:rsidP="00512CBA">
      <w:pPr>
        <w:pStyle w:val="Normal13pt"/>
        <w:spacing w:before="60"/>
        <w:ind w:left="57" w:right="0" w:firstLine="720"/>
        <w:jc w:val="both"/>
        <w:rPr>
          <w:color w:val="000000" w:themeColor="text1"/>
          <w:sz w:val="27"/>
          <w:szCs w:val="27"/>
        </w:rPr>
      </w:pPr>
      <w:r w:rsidRPr="00905153">
        <w:rPr>
          <w:color w:val="000000" w:themeColor="text1"/>
          <w:sz w:val="27"/>
          <w:szCs w:val="27"/>
        </w:rPr>
        <w:t>* Lưu ý:</w:t>
      </w:r>
    </w:p>
    <w:p w14:paraId="7C30A246" w14:textId="77777777" w:rsidR="00214052" w:rsidRPr="00905153" w:rsidRDefault="00DE61AA" w:rsidP="00512CBA">
      <w:pPr>
        <w:pStyle w:val="Normal13pt"/>
        <w:spacing w:before="60"/>
        <w:ind w:left="57" w:right="0" w:firstLine="720"/>
        <w:jc w:val="both"/>
        <w:rPr>
          <w:color w:val="000000" w:themeColor="text1"/>
          <w:sz w:val="27"/>
          <w:szCs w:val="27"/>
        </w:rPr>
      </w:pPr>
      <w:r w:rsidRPr="00905153">
        <w:rPr>
          <w:color w:val="000000" w:themeColor="text1"/>
          <w:sz w:val="27"/>
          <w:szCs w:val="27"/>
        </w:rPr>
        <w:t>P</w:t>
      </w:r>
      <w:r w:rsidR="00214052" w:rsidRPr="00905153">
        <w:rPr>
          <w:color w:val="000000" w:themeColor="text1"/>
          <w:sz w:val="27"/>
          <w:szCs w:val="27"/>
          <w:lang w:val="vi-VN"/>
        </w:rPr>
        <w:t xml:space="preserve">hụ cấp </w:t>
      </w:r>
      <w:r w:rsidRPr="00905153">
        <w:rPr>
          <w:color w:val="000000" w:themeColor="text1"/>
          <w:sz w:val="27"/>
          <w:szCs w:val="27"/>
        </w:rPr>
        <w:t>ưu đãi</w:t>
      </w:r>
      <w:r w:rsidR="00214052" w:rsidRPr="00905153">
        <w:rPr>
          <w:color w:val="000000" w:themeColor="text1"/>
          <w:sz w:val="27"/>
          <w:szCs w:val="27"/>
          <w:lang w:val="vi-VN"/>
        </w:rPr>
        <w:t xml:space="preserve"> không dùng để tính đóng bảo hiểm xã hội, bảo hiểm y tế, bảo hiểm thất nghiệp và kinh phí công đoàn</w:t>
      </w:r>
      <w:r w:rsidR="00214052" w:rsidRPr="00905153">
        <w:rPr>
          <w:color w:val="000000" w:themeColor="text1"/>
          <w:sz w:val="27"/>
          <w:szCs w:val="27"/>
        </w:rPr>
        <w:t>.</w:t>
      </w:r>
    </w:p>
    <w:p w14:paraId="70CE4B31" w14:textId="77777777" w:rsidR="00DE61AA" w:rsidRPr="00905153" w:rsidRDefault="00214052" w:rsidP="00512CBA">
      <w:pPr>
        <w:pStyle w:val="Normal13pt"/>
        <w:spacing w:before="60"/>
        <w:ind w:left="57" w:right="0" w:firstLine="720"/>
        <w:jc w:val="both"/>
        <w:rPr>
          <w:color w:val="000000" w:themeColor="text1"/>
          <w:sz w:val="27"/>
          <w:szCs w:val="27"/>
          <w:lang w:val="vi-VN"/>
        </w:rPr>
      </w:pPr>
      <w:r w:rsidRPr="00905153">
        <w:rPr>
          <w:color w:val="000000" w:themeColor="text1"/>
          <w:sz w:val="27"/>
          <w:szCs w:val="27"/>
          <w:lang w:val="vi-VN"/>
        </w:rPr>
        <w:t>Phương thức và thời gian chi trả tiền lương, tiền công và các khoản phụ cấp hàng tháng: Chuyển trả 01 lần/tháng vào tài khoản cá nhân của</w:t>
      </w:r>
      <w:r w:rsidR="00D50E06" w:rsidRPr="00905153">
        <w:rPr>
          <w:color w:val="000000" w:themeColor="text1"/>
          <w:sz w:val="27"/>
          <w:szCs w:val="27"/>
        </w:rPr>
        <w:t xml:space="preserve"> giáo viên, </w:t>
      </w:r>
      <w:r w:rsidRPr="00905153">
        <w:rPr>
          <w:color w:val="000000" w:themeColor="text1"/>
          <w:sz w:val="27"/>
          <w:szCs w:val="27"/>
          <w:lang w:val="vi-VN"/>
        </w:rPr>
        <w:t>nhân viên, lao động hợp đồng; trong khoảng 05 ngày làm việc đầu tháng (không kể ngày nghỉ thứ bảy, chủ nhật và ngày nghỉ lễ, tết).</w:t>
      </w:r>
    </w:p>
    <w:p w14:paraId="3527949B" w14:textId="77777777" w:rsidR="00D55B5D" w:rsidRPr="00905153" w:rsidRDefault="00DE61AA"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vi-VN"/>
        </w:rPr>
        <w:t>3. Các khoản trích nộp theo lương</w:t>
      </w:r>
      <w:r w:rsidR="00F75814" w:rsidRPr="00905153">
        <w:rPr>
          <w:b/>
          <w:i w:val="0"/>
          <w:color w:val="000000" w:themeColor="text1"/>
          <w:sz w:val="27"/>
          <w:szCs w:val="27"/>
          <w:lang w:val="vi-VN"/>
        </w:rPr>
        <w:t>:</w:t>
      </w:r>
    </w:p>
    <w:p w14:paraId="4A7CD740" w14:textId="77777777" w:rsidR="00DE61AA"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Bảo hiểm xã hội, bảo hiểm y tế, bảo hiểm thất nghiệp, kinh phí công đoàn. Các khoản hưởng chế độ bảo hiểm xã hội trả thay lương khi ốm đau, thai sản.</w:t>
      </w:r>
    </w:p>
    <w:p w14:paraId="325A7D08" w14:textId="77777777" w:rsidR="00AB1D57"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3.1. Đối tượng tham gia chế độ bảo </w:t>
      </w:r>
      <w:r w:rsidR="002922C9" w:rsidRPr="00905153">
        <w:rPr>
          <w:i w:val="0"/>
          <w:color w:val="000000" w:themeColor="text1"/>
          <w:sz w:val="27"/>
          <w:szCs w:val="27"/>
          <w:lang w:val="vi-VN"/>
        </w:rPr>
        <w:t>hiểm xã hội, bảo hiểm y tế, gồm tất cả</w:t>
      </w:r>
      <w:r w:rsidRPr="00905153">
        <w:rPr>
          <w:i w:val="0"/>
          <w:color w:val="000000" w:themeColor="text1"/>
          <w:sz w:val="27"/>
          <w:szCs w:val="27"/>
          <w:lang w:val="vi-VN"/>
        </w:rPr>
        <w:t xml:space="preserve"> </w:t>
      </w:r>
      <w:r w:rsidR="00D50E06" w:rsidRPr="00905153">
        <w:rPr>
          <w:i w:val="0"/>
          <w:color w:val="000000" w:themeColor="text1"/>
          <w:sz w:val="27"/>
          <w:szCs w:val="27"/>
          <w:lang w:val="vi-VN"/>
        </w:rPr>
        <w:t>viên chức</w:t>
      </w:r>
      <w:r w:rsidR="002922C9" w:rsidRPr="00905153">
        <w:rPr>
          <w:i w:val="0"/>
          <w:color w:val="000000" w:themeColor="text1"/>
          <w:sz w:val="27"/>
          <w:szCs w:val="27"/>
          <w:lang w:val="vi-VN"/>
        </w:rPr>
        <w:t>, người lao động (trừ lao động hợp đồng khoán công, khoán việc)</w:t>
      </w:r>
      <w:r w:rsidR="00AB1D57" w:rsidRPr="00905153">
        <w:rPr>
          <w:i w:val="0"/>
          <w:color w:val="000000" w:themeColor="text1"/>
          <w:sz w:val="27"/>
          <w:szCs w:val="27"/>
          <w:lang w:val="vi-VN"/>
        </w:rPr>
        <w:t>;</w:t>
      </w:r>
      <w:r w:rsidRPr="00905153">
        <w:rPr>
          <w:i w:val="0"/>
          <w:color w:val="000000" w:themeColor="text1"/>
          <w:sz w:val="27"/>
          <w:szCs w:val="27"/>
          <w:lang w:val="vi-VN"/>
        </w:rPr>
        <w:t xml:space="preserve"> Người lao động làm việc theo chế độ hợp đồng không xác định thời hạn, hợp đồng lao động có thời hạn từ đủ 01 tháng đến dưới 03 tháng.</w:t>
      </w:r>
    </w:p>
    <w:p w14:paraId="547B5A05" w14:textId="77777777" w:rsidR="00AB1D57"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3.2. Đối tượng tham gia chế độ bảo hiểm thất nghiệp: Người lao động làm việc theo chế độ hợp đồng không xác định thời hạn, hoặc hợp đồng lao động và hợp đồng làm việc có thời hạn từ đủ 03 tháng đến dưới 12 tháng.</w:t>
      </w:r>
    </w:p>
    <w:p w14:paraId="1B3961E9"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3.3. Mức trích nộp Bảo hiểm xã hội, bảo hiểm y tế, bảo hiểm thất nghiệp, kinh phí công đoàn theo quy định của Nhà nước.</w:t>
      </w:r>
    </w:p>
    <w:p w14:paraId="036DF74C"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3.4. Quy trình, hồ sơ, thủ tục thực hiện đối với các khoản bảo hiểm xã hội trả thay lương (nghỉ </w:t>
      </w:r>
      <w:r w:rsidR="008710B2" w:rsidRPr="00905153">
        <w:rPr>
          <w:i w:val="0"/>
          <w:color w:val="000000" w:themeColor="text1"/>
          <w:sz w:val="27"/>
          <w:szCs w:val="27"/>
          <w:lang w:val="vi-VN"/>
        </w:rPr>
        <w:t>bệnh</w:t>
      </w:r>
      <w:r w:rsidRPr="00905153">
        <w:rPr>
          <w:i w:val="0"/>
          <w:color w:val="000000" w:themeColor="text1"/>
          <w:sz w:val="27"/>
          <w:szCs w:val="27"/>
          <w:lang w:val="vi-VN"/>
        </w:rPr>
        <w:t xml:space="preserve">, nghỉ thai sản): Thực hiện theo quy </w:t>
      </w:r>
      <w:r w:rsidR="008710B2" w:rsidRPr="00905153">
        <w:rPr>
          <w:i w:val="0"/>
          <w:color w:val="000000" w:themeColor="text1"/>
          <w:sz w:val="27"/>
          <w:szCs w:val="27"/>
          <w:lang w:val="vi-VN"/>
        </w:rPr>
        <w:t xml:space="preserve">định của Luật Bảo hiểm xã </w:t>
      </w:r>
      <w:r w:rsidR="008710B2" w:rsidRPr="00905153">
        <w:rPr>
          <w:i w:val="0"/>
          <w:color w:val="000000" w:themeColor="text1"/>
          <w:sz w:val="27"/>
          <w:szCs w:val="27"/>
          <w:lang w:val="vi-VN"/>
        </w:rPr>
        <w:lastRenderedPageBreak/>
        <w:t>hội số</w:t>
      </w:r>
      <w:r w:rsidRPr="00905153">
        <w:rPr>
          <w:i w:val="0"/>
          <w:color w:val="000000" w:themeColor="text1"/>
          <w:sz w:val="27"/>
          <w:szCs w:val="27"/>
          <w:lang w:val="vi-VN"/>
        </w:rPr>
        <w:t xml:space="preserve"> 58/2014/QH13 và các văn bản hướng dẫn hiện hành hoặc sửa đổi, bổ sung (nếu có) của Nhà nước.</w:t>
      </w:r>
    </w:p>
    <w:p w14:paraId="2CB4D54F"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Chậm nhất trong vòng 45 ngày kể từ ngày trở </w:t>
      </w:r>
      <w:r w:rsidR="00D50E06" w:rsidRPr="00905153">
        <w:rPr>
          <w:i w:val="0"/>
          <w:color w:val="000000" w:themeColor="text1"/>
          <w:sz w:val="27"/>
          <w:szCs w:val="27"/>
          <w:lang w:val="vi-VN"/>
        </w:rPr>
        <w:t>lại làm việc, viên chức</w:t>
      </w:r>
      <w:r w:rsidRPr="00905153">
        <w:rPr>
          <w:i w:val="0"/>
          <w:color w:val="000000" w:themeColor="text1"/>
          <w:sz w:val="27"/>
          <w:szCs w:val="27"/>
          <w:lang w:val="vi-VN"/>
        </w:rPr>
        <w:t xml:space="preserve">, người lao động có trách nhiệm gửi hồ sơ thanh toán chế độ bảo hiểm xã hội về </w:t>
      </w:r>
      <w:r w:rsidR="008710B2" w:rsidRPr="00905153">
        <w:rPr>
          <w:i w:val="0"/>
          <w:color w:val="000000" w:themeColor="text1"/>
          <w:sz w:val="27"/>
          <w:szCs w:val="27"/>
          <w:lang w:val="vi-VN"/>
        </w:rPr>
        <w:t>bộ phận Tài vụ (kế toán),</w:t>
      </w:r>
      <w:r w:rsidRPr="00905153">
        <w:rPr>
          <w:i w:val="0"/>
          <w:color w:val="000000" w:themeColor="text1"/>
          <w:sz w:val="27"/>
          <w:szCs w:val="27"/>
          <w:lang w:val="vi-VN"/>
        </w:rPr>
        <w:t xml:space="preserve"> cụ thể như sau:</w:t>
      </w:r>
    </w:p>
    <w:p w14:paraId="3068021B"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a) Đối với chế độ thai sản:</w:t>
      </w:r>
    </w:p>
    <w:p w14:paraId="21258773"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Giấy đề nghị thanh toán;</w:t>
      </w:r>
    </w:p>
    <w:p w14:paraId="37C9FEC0"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Giấy chứng sinh hoặc Giấy khai sinh (bản sao hoặc bản sao có công chứng) hoặc trích lục Giấy khai sinh của con;</w:t>
      </w:r>
    </w:p>
    <w:p w14:paraId="5B3ED986"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 Giấy chứng nhận phẫu thuật (trong trường hợp </w:t>
      </w:r>
      <w:r w:rsidR="008710B2" w:rsidRPr="00905153">
        <w:rPr>
          <w:i w:val="0"/>
          <w:color w:val="000000" w:themeColor="text1"/>
          <w:sz w:val="27"/>
          <w:szCs w:val="27"/>
          <w:lang w:val="vi-VN"/>
        </w:rPr>
        <w:t>sinh</w:t>
      </w:r>
      <w:r w:rsidRPr="00905153">
        <w:rPr>
          <w:i w:val="0"/>
          <w:color w:val="000000" w:themeColor="text1"/>
          <w:sz w:val="27"/>
          <w:szCs w:val="27"/>
          <w:lang w:val="vi-VN"/>
        </w:rPr>
        <w:t xml:space="preserve"> mổ) của người mẹ.</w:t>
      </w:r>
    </w:p>
    <w:p w14:paraId="152BD85A" w14:textId="77777777" w:rsidR="00D50E06"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b) Đối với trường hợp nghỉ </w:t>
      </w:r>
      <w:r w:rsidR="00D50E06" w:rsidRPr="00905153">
        <w:rPr>
          <w:i w:val="0"/>
          <w:color w:val="000000" w:themeColor="text1"/>
          <w:sz w:val="27"/>
          <w:szCs w:val="27"/>
          <w:lang w:val="vi-VN"/>
        </w:rPr>
        <w:t>do ốm đau, khám thai, hút thai:</w:t>
      </w:r>
    </w:p>
    <w:p w14:paraId="4E17B309"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Hồ sơ đề nghị thanh toán gồm:</w:t>
      </w:r>
    </w:p>
    <w:p w14:paraId="7E3C3EE7"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Giấy đề nghị thanh toán;</w:t>
      </w:r>
    </w:p>
    <w:p w14:paraId="68460D91"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Giấy ra viện (bản chính hoặc bản sao chứng thực) đối với trường hợp điều trị nội trú hoặc Giấy chứng nhận nghỉ việc hưởng BHXH theo mẫu quy định do cơ sở Khám chữa bệnh cấp. Trường hợp người lao động mắc bệnh dài ngày ngoài thời gian điều trị nội trú còn có thời gian điều trị ngoại trú: Phiếu hội chẩn (bản sao) hoặc Biên bản hội chẩn (bản sao) thể hiện thời gian nghỉ việc để điều trị;</w:t>
      </w:r>
    </w:p>
    <w:p w14:paraId="62835202"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Trường hợp nghỉ chăm sóc con ốm: Giấy ra viện (bản chính hoặc bản sao chứng thực) hoặc sổ y bạ của con (bản chính hoặc bản sao chứng thực).</w:t>
      </w:r>
    </w:p>
    <w:p w14:paraId="62EE0ADD"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c) Quy định tạm ứng nghỉ chế độ thai sản:</w:t>
      </w:r>
    </w:p>
    <w:p w14:paraId="6123AEF4"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Để tạo điều kiện thuận lợi và giảm bớt k</w:t>
      </w:r>
      <w:r w:rsidR="00D50E06" w:rsidRPr="00905153">
        <w:rPr>
          <w:i w:val="0"/>
          <w:color w:val="000000" w:themeColor="text1"/>
          <w:sz w:val="27"/>
          <w:szCs w:val="27"/>
          <w:lang w:val="vi-VN"/>
        </w:rPr>
        <w:t>hó khăn trong cuộc sống cho viên chức</w:t>
      </w:r>
      <w:r w:rsidRPr="00905153">
        <w:rPr>
          <w:i w:val="0"/>
          <w:color w:val="000000" w:themeColor="text1"/>
          <w:sz w:val="27"/>
          <w:szCs w:val="27"/>
          <w:lang w:val="vi-VN"/>
        </w:rPr>
        <w:t xml:space="preserve">, người lao động nữ khi nghỉ chế độ thai sản trong khi chưa hoàn tất các thủ tục hồ sơ thanh toán chế độ thai sản theo quy định của cơ quan Bảo hiểm xã hội; căn cứ đề nghị của người lao động nghỉ hưởng chế độ thai sản, </w:t>
      </w:r>
      <w:r w:rsidR="008710B2" w:rsidRPr="00905153">
        <w:rPr>
          <w:i w:val="0"/>
          <w:color w:val="000000" w:themeColor="text1"/>
          <w:sz w:val="27"/>
          <w:szCs w:val="27"/>
          <w:lang w:val="vi-VN"/>
        </w:rPr>
        <w:t>nhà trường</w:t>
      </w:r>
      <w:r w:rsidRPr="00905153">
        <w:rPr>
          <w:i w:val="0"/>
          <w:color w:val="000000" w:themeColor="text1"/>
          <w:sz w:val="27"/>
          <w:szCs w:val="27"/>
          <w:lang w:val="vi-VN"/>
        </w:rPr>
        <w:t xml:space="preserve"> sẽ </w:t>
      </w:r>
      <w:r w:rsidR="008710B2" w:rsidRPr="00905153">
        <w:rPr>
          <w:i w:val="0"/>
          <w:color w:val="000000" w:themeColor="text1"/>
          <w:sz w:val="27"/>
          <w:szCs w:val="27"/>
          <w:lang w:val="vi-VN"/>
        </w:rPr>
        <w:t>cho</w:t>
      </w:r>
      <w:r w:rsidRPr="00905153">
        <w:rPr>
          <w:i w:val="0"/>
          <w:color w:val="000000" w:themeColor="text1"/>
          <w:sz w:val="27"/>
          <w:szCs w:val="27"/>
          <w:lang w:val="vi-VN"/>
        </w:rPr>
        <w:t xml:space="preserve"> tạm ứng tối đa 03 tháng lương theo mức tiền lương người lao động được hưởng của tháng trước khi nghỉ chế độ thai sản và chuyển kinh phí tạm ứng vào tài khoản cá nhân. Cụ thể:</w:t>
      </w:r>
    </w:p>
    <w:p w14:paraId="30FBAB58" w14:textId="77777777" w:rsidR="008710B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 Hồ sơ đề nghị tạm ứng: Giấy báo nghỉ chế độ thai sản và Giấy đề nghị tạm ứng có xác nhận của </w:t>
      </w:r>
      <w:r w:rsidR="008710B2" w:rsidRPr="00905153">
        <w:rPr>
          <w:i w:val="0"/>
          <w:color w:val="000000" w:themeColor="text1"/>
          <w:sz w:val="27"/>
          <w:szCs w:val="27"/>
          <w:lang w:val="vi-VN"/>
        </w:rPr>
        <w:t>trường.</w:t>
      </w:r>
    </w:p>
    <w:p w14:paraId="41E92D9A" w14:textId="77777777" w:rsidR="00297A65"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Thời gian giải quyết tạm ứng: Chậm nhất sau 07 ngày làm việc.</w:t>
      </w:r>
    </w:p>
    <w:p w14:paraId="29875699" w14:textId="77777777" w:rsidR="00DE61AA"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Thời gian thanh quy</w:t>
      </w:r>
      <w:r w:rsidR="00D50E06" w:rsidRPr="00905153">
        <w:rPr>
          <w:i w:val="0"/>
          <w:color w:val="000000" w:themeColor="text1"/>
          <w:sz w:val="27"/>
          <w:szCs w:val="27"/>
          <w:lang w:val="vi-VN"/>
        </w:rPr>
        <w:t>ết toán kinh phí tạm ứng: viên chức</w:t>
      </w:r>
      <w:r w:rsidRPr="00905153">
        <w:rPr>
          <w:i w:val="0"/>
          <w:color w:val="000000" w:themeColor="text1"/>
          <w:sz w:val="27"/>
          <w:szCs w:val="27"/>
          <w:lang w:val="vi-VN"/>
        </w:rPr>
        <w:t xml:space="preserve">, người lao động sau khi nghỉ và trở lại làm việc cần khẩn trương hoàn tất các hồ sơ, thủ tục theo quy định tại điểm a tiết 3.4 khoản 3 Điều này gửi về </w:t>
      </w:r>
      <w:r w:rsidR="00297A65" w:rsidRPr="00905153">
        <w:rPr>
          <w:i w:val="0"/>
          <w:color w:val="000000" w:themeColor="text1"/>
          <w:sz w:val="27"/>
          <w:szCs w:val="27"/>
          <w:lang w:val="vi-VN"/>
        </w:rPr>
        <w:t>bộ phận Tài vụ (</w:t>
      </w:r>
      <w:r w:rsidRPr="00905153">
        <w:rPr>
          <w:i w:val="0"/>
          <w:color w:val="000000" w:themeColor="text1"/>
          <w:sz w:val="27"/>
          <w:szCs w:val="27"/>
          <w:lang w:val="vi-VN"/>
        </w:rPr>
        <w:t xml:space="preserve"> Kế toán) để hoàn tất thủ tục và đề nghị cơ quan Bảo hiểm xã hội thanh toán hưởng chế độ bảo hiểm xã hội theo quy định. Sau khi được cơ quan Bảo hiểm xã hội chuyển kinh phí thanh toán, </w:t>
      </w:r>
      <w:r w:rsidR="00297A65" w:rsidRPr="00905153">
        <w:rPr>
          <w:i w:val="0"/>
          <w:color w:val="000000" w:themeColor="text1"/>
          <w:sz w:val="27"/>
          <w:szCs w:val="27"/>
          <w:lang w:val="vi-VN"/>
        </w:rPr>
        <w:t xml:space="preserve">kế toán </w:t>
      </w:r>
      <w:r w:rsidRPr="00905153">
        <w:rPr>
          <w:i w:val="0"/>
          <w:color w:val="000000" w:themeColor="text1"/>
          <w:sz w:val="27"/>
          <w:szCs w:val="27"/>
          <w:lang w:val="vi-VN"/>
        </w:rPr>
        <w:t>sẽ thu hồi số đã tạm ứng và thanh toán phần còn lại (nếu có) cho CBCC, người lao động được hưởng chế độ theo quy định vào tài khoản cá nhân.</w:t>
      </w:r>
    </w:p>
    <w:p w14:paraId="4811E367" w14:textId="77777777" w:rsidR="00214052" w:rsidRPr="00905153" w:rsidRDefault="00DE61AA"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xml:space="preserve">d) </w:t>
      </w:r>
      <w:r w:rsidR="00297A65" w:rsidRPr="00905153">
        <w:rPr>
          <w:i w:val="0"/>
          <w:color w:val="000000" w:themeColor="text1"/>
          <w:sz w:val="27"/>
          <w:szCs w:val="27"/>
          <w:lang w:val="vi-VN"/>
        </w:rPr>
        <w:t>Bộ phận Tài vụ</w:t>
      </w:r>
      <w:r w:rsidRPr="00905153">
        <w:rPr>
          <w:i w:val="0"/>
          <w:color w:val="000000" w:themeColor="text1"/>
          <w:sz w:val="27"/>
          <w:szCs w:val="27"/>
          <w:lang w:val="vi-VN"/>
        </w:rPr>
        <w:t xml:space="preserve"> không chịu tr</w:t>
      </w:r>
      <w:r w:rsidR="00D50E06" w:rsidRPr="00905153">
        <w:rPr>
          <w:i w:val="0"/>
          <w:color w:val="000000" w:themeColor="text1"/>
          <w:sz w:val="27"/>
          <w:szCs w:val="27"/>
          <w:lang w:val="vi-VN"/>
        </w:rPr>
        <w:t>ách nhiệm về sự chậm trễ do viên chức</w:t>
      </w:r>
      <w:r w:rsidRPr="00905153">
        <w:rPr>
          <w:i w:val="0"/>
          <w:color w:val="000000" w:themeColor="text1"/>
          <w:sz w:val="27"/>
          <w:szCs w:val="27"/>
          <w:lang w:val="vi-VN"/>
        </w:rPr>
        <w:t>, người lao động không kịp thời gửi hồ sơ thanh toán chế độ bảo hiểm xã hội theo thời gian quy định.</w:t>
      </w:r>
    </w:p>
    <w:p w14:paraId="714DCC9E" w14:textId="04873850" w:rsidR="00817A11" w:rsidRPr="00905153" w:rsidRDefault="00642745" w:rsidP="00512CBA">
      <w:pPr>
        <w:pStyle w:val="Normal13pt"/>
        <w:spacing w:before="60"/>
        <w:ind w:left="57" w:right="0" w:firstLine="720"/>
        <w:jc w:val="both"/>
        <w:rPr>
          <w:b/>
          <w:color w:val="000000" w:themeColor="text1"/>
          <w:sz w:val="27"/>
          <w:szCs w:val="27"/>
        </w:rPr>
      </w:pPr>
      <w:r w:rsidRPr="00905153">
        <w:rPr>
          <w:b/>
          <w:i w:val="0"/>
          <w:color w:val="000000" w:themeColor="text1"/>
          <w:sz w:val="27"/>
          <w:szCs w:val="27"/>
          <w:lang w:val="vi-VN"/>
        </w:rPr>
        <w:t>Điề</w:t>
      </w:r>
      <w:r w:rsidR="009D38DC" w:rsidRPr="00905153">
        <w:rPr>
          <w:b/>
          <w:i w:val="0"/>
          <w:color w:val="000000" w:themeColor="text1"/>
          <w:sz w:val="27"/>
          <w:szCs w:val="27"/>
          <w:lang w:val="vi-VN"/>
        </w:rPr>
        <w:t xml:space="preserve">u </w:t>
      </w:r>
      <w:r w:rsidR="00CB64FB" w:rsidRPr="00905153">
        <w:rPr>
          <w:b/>
          <w:i w:val="0"/>
          <w:color w:val="000000" w:themeColor="text1"/>
          <w:sz w:val="27"/>
          <w:szCs w:val="27"/>
          <w:lang w:val="vi-VN"/>
        </w:rPr>
        <w:t>9</w:t>
      </w:r>
      <w:r w:rsidR="00FE79EE" w:rsidRPr="00905153">
        <w:rPr>
          <w:b/>
          <w:i w:val="0"/>
          <w:color w:val="000000" w:themeColor="text1"/>
          <w:sz w:val="27"/>
          <w:szCs w:val="27"/>
          <w:lang w:val="vi-VN"/>
        </w:rPr>
        <w:t>.</w:t>
      </w:r>
      <w:r w:rsidRPr="00905153">
        <w:rPr>
          <w:b/>
          <w:i w:val="0"/>
          <w:color w:val="000000" w:themeColor="text1"/>
          <w:sz w:val="27"/>
          <w:szCs w:val="27"/>
          <w:lang w:val="vi-VN"/>
        </w:rPr>
        <w:t xml:space="preserve"> </w:t>
      </w:r>
      <w:r w:rsidR="00FE2C92" w:rsidRPr="00905153">
        <w:rPr>
          <w:b/>
          <w:i w:val="0"/>
          <w:color w:val="000000" w:themeColor="text1"/>
          <w:sz w:val="27"/>
          <w:szCs w:val="27"/>
          <w:lang w:val="vi-VN"/>
        </w:rPr>
        <w:t xml:space="preserve">Các khoản </w:t>
      </w:r>
      <w:r w:rsidRPr="00905153">
        <w:rPr>
          <w:b/>
          <w:i w:val="0"/>
          <w:color w:val="000000" w:themeColor="text1"/>
          <w:sz w:val="27"/>
          <w:szCs w:val="27"/>
          <w:lang w:val="vi-VN"/>
        </w:rPr>
        <w:t xml:space="preserve">hỗ trợ khác cho </w:t>
      </w:r>
      <w:r w:rsidR="00395F4F" w:rsidRPr="00905153">
        <w:rPr>
          <w:b/>
          <w:i w:val="0"/>
          <w:color w:val="000000" w:themeColor="text1"/>
          <w:sz w:val="27"/>
          <w:szCs w:val="27"/>
        </w:rPr>
        <w:t>viên chức, người lao động</w:t>
      </w:r>
      <w:r w:rsidR="00862B8F" w:rsidRPr="00905153">
        <w:rPr>
          <w:b/>
          <w:i w:val="0"/>
          <w:color w:val="000000" w:themeColor="text1"/>
          <w:sz w:val="27"/>
          <w:szCs w:val="27"/>
        </w:rPr>
        <w:t>:</w:t>
      </w:r>
      <w:r w:rsidR="00BD62AD" w:rsidRPr="00905153">
        <w:rPr>
          <w:bCs/>
          <w:i w:val="0"/>
          <w:color w:val="000000" w:themeColor="text1"/>
          <w:sz w:val="27"/>
          <w:szCs w:val="27"/>
          <w:lang w:val="vi-VN"/>
        </w:rPr>
        <w:t xml:space="preserve"> </w:t>
      </w:r>
      <w:r w:rsidR="006F32D2" w:rsidRPr="00905153">
        <w:rPr>
          <w:bCs/>
          <w:i w:val="0"/>
          <w:color w:val="000000" w:themeColor="text1"/>
          <w:sz w:val="27"/>
          <w:szCs w:val="27"/>
        </w:rPr>
        <w:t xml:space="preserve">Chi </w:t>
      </w:r>
      <w:r w:rsidR="00C02187" w:rsidRPr="00905153">
        <w:rPr>
          <w:bCs/>
          <w:i w:val="0"/>
          <w:color w:val="000000" w:themeColor="text1"/>
          <w:sz w:val="27"/>
          <w:szCs w:val="27"/>
        </w:rPr>
        <w:t>n</w:t>
      </w:r>
      <w:r w:rsidR="00BD62AD" w:rsidRPr="00905153">
        <w:rPr>
          <w:color w:val="000000" w:themeColor="text1"/>
          <w:sz w:val="27"/>
          <w:szCs w:val="27"/>
          <w:lang w:val="vi-VN"/>
        </w:rPr>
        <w:t>guồn ngân sách</w:t>
      </w:r>
      <w:r w:rsidR="00BD62AD" w:rsidRPr="00905153">
        <w:rPr>
          <w:color w:val="000000" w:themeColor="text1"/>
          <w:sz w:val="27"/>
          <w:szCs w:val="27"/>
        </w:rPr>
        <w:t xml:space="preserve"> nhà nước cấp.</w:t>
      </w:r>
    </w:p>
    <w:p w14:paraId="50AFC04F" w14:textId="77777777" w:rsidR="00891B19" w:rsidRPr="00905153" w:rsidRDefault="00DC6DED" w:rsidP="00512CBA">
      <w:pPr>
        <w:pStyle w:val="Normal13pt"/>
        <w:spacing w:before="60"/>
        <w:ind w:left="57" w:right="0" w:firstLine="720"/>
        <w:jc w:val="both"/>
        <w:rPr>
          <w:bCs/>
          <w:i w:val="0"/>
          <w:color w:val="000000" w:themeColor="text1"/>
          <w:sz w:val="27"/>
          <w:szCs w:val="27"/>
          <w:lang w:val="vi-VN"/>
        </w:rPr>
      </w:pPr>
      <w:r w:rsidRPr="00905153">
        <w:rPr>
          <w:b/>
          <w:bCs/>
          <w:i w:val="0"/>
          <w:color w:val="000000" w:themeColor="text1"/>
          <w:sz w:val="27"/>
          <w:szCs w:val="27"/>
          <w:lang w:val="vi-VN"/>
        </w:rPr>
        <w:lastRenderedPageBreak/>
        <w:t>1.</w:t>
      </w:r>
      <w:r w:rsidR="00D55B5D" w:rsidRPr="00905153">
        <w:rPr>
          <w:b/>
          <w:bCs/>
          <w:i w:val="0"/>
          <w:color w:val="000000" w:themeColor="text1"/>
          <w:sz w:val="27"/>
          <w:szCs w:val="27"/>
          <w:lang w:val="vi-VN"/>
        </w:rPr>
        <w:t xml:space="preserve"> </w:t>
      </w:r>
      <w:r w:rsidR="00BF4924" w:rsidRPr="00905153">
        <w:rPr>
          <w:b/>
          <w:bCs/>
          <w:i w:val="0"/>
          <w:color w:val="000000" w:themeColor="text1"/>
          <w:sz w:val="27"/>
          <w:szCs w:val="27"/>
          <w:lang w:val="vi-VN"/>
        </w:rPr>
        <w:t>Trợ cấp nhân viên:</w:t>
      </w:r>
      <w:r w:rsidR="00D55B5D" w:rsidRPr="00905153">
        <w:rPr>
          <w:bCs/>
          <w:i w:val="0"/>
          <w:color w:val="000000" w:themeColor="text1"/>
          <w:sz w:val="27"/>
          <w:szCs w:val="27"/>
          <w:lang w:val="vi-VN"/>
        </w:rPr>
        <w:t xml:space="preserve"> </w:t>
      </w:r>
      <w:r w:rsidR="00246F16" w:rsidRPr="00905153">
        <w:rPr>
          <w:bCs/>
          <w:i w:val="0"/>
          <w:color w:val="000000" w:themeColor="text1"/>
          <w:sz w:val="27"/>
          <w:szCs w:val="27"/>
          <w:lang w:val="vi-VN"/>
        </w:rPr>
        <w:t>Định mức</w:t>
      </w:r>
      <w:r w:rsidR="00891B19" w:rsidRPr="00905153">
        <w:rPr>
          <w:bCs/>
          <w:i w:val="0"/>
          <w:color w:val="000000" w:themeColor="text1"/>
          <w:sz w:val="27"/>
          <w:szCs w:val="27"/>
          <w:lang w:val="vi-VN"/>
        </w:rPr>
        <w:t xml:space="preserve"> th</w:t>
      </w:r>
      <w:r w:rsidR="00246F16" w:rsidRPr="00905153">
        <w:rPr>
          <w:bCs/>
          <w:i w:val="0"/>
          <w:color w:val="000000" w:themeColor="text1"/>
          <w:sz w:val="27"/>
          <w:szCs w:val="27"/>
          <w:lang w:val="vi-VN"/>
        </w:rPr>
        <w:t xml:space="preserve">eo CV 03/PGD-ĐT-TCCB ngày 23/01/2013 </w:t>
      </w:r>
      <w:r w:rsidR="00634C86" w:rsidRPr="00905153">
        <w:rPr>
          <w:bCs/>
          <w:i w:val="0"/>
          <w:color w:val="000000" w:themeColor="text1"/>
          <w:sz w:val="27"/>
          <w:szCs w:val="27"/>
          <w:lang w:val="vi-VN"/>
        </w:rPr>
        <w:t xml:space="preserve">của Phòng GDĐT huyện Châu Phú </w:t>
      </w:r>
      <w:r w:rsidR="00246F16" w:rsidRPr="00905153">
        <w:rPr>
          <w:bCs/>
          <w:i w:val="0"/>
          <w:color w:val="000000" w:themeColor="text1"/>
          <w:sz w:val="27"/>
          <w:szCs w:val="27"/>
          <w:lang w:val="vi-VN"/>
        </w:rPr>
        <w:t>– CV 110/SGDDT</w:t>
      </w:r>
      <w:r w:rsidR="00634C86" w:rsidRPr="00905153">
        <w:rPr>
          <w:bCs/>
          <w:i w:val="0"/>
          <w:color w:val="000000" w:themeColor="text1"/>
          <w:sz w:val="27"/>
          <w:szCs w:val="27"/>
          <w:lang w:val="vi-VN"/>
        </w:rPr>
        <w:t>-TCCB</w:t>
      </w:r>
      <w:r w:rsidR="00246F16" w:rsidRPr="00905153">
        <w:rPr>
          <w:bCs/>
          <w:i w:val="0"/>
          <w:color w:val="000000" w:themeColor="text1"/>
          <w:sz w:val="27"/>
          <w:szCs w:val="27"/>
          <w:lang w:val="vi-VN"/>
        </w:rPr>
        <w:t xml:space="preserve"> ngày </w:t>
      </w:r>
      <w:r w:rsidR="00634C86" w:rsidRPr="00905153">
        <w:rPr>
          <w:bCs/>
          <w:i w:val="0"/>
          <w:color w:val="000000" w:themeColor="text1"/>
          <w:sz w:val="27"/>
          <w:szCs w:val="27"/>
          <w:lang w:val="vi-VN"/>
        </w:rPr>
        <w:t>22</w:t>
      </w:r>
      <w:r w:rsidR="00246F16" w:rsidRPr="00905153">
        <w:rPr>
          <w:bCs/>
          <w:i w:val="0"/>
          <w:color w:val="000000" w:themeColor="text1"/>
          <w:sz w:val="27"/>
          <w:szCs w:val="27"/>
          <w:lang w:val="vi-VN"/>
        </w:rPr>
        <w:t>/</w:t>
      </w:r>
      <w:r w:rsidR="00634C86" w:rsidRPr="00905153">
        <w:rPr>
          <w:bCs/>
          <w:i w:val="0"/>
          <w:color w:val="000000" w:themeColor="text1"/>
          <w:sz w:val="27"/>
          <w:szCs w:val="27"/>
          <w:lang w:val="vi-VN"/>
        </w:rPr>
        <w:t>01</w:t>
      </w:r>
      <w:r w:rsidR="00246F16" w:rsidRPr="00905153">
        <w:rPr>
          <w:bCs/>
          <w:i w:val="0"/>
          <w:color w:val="000000" w:themeColor="text1"/>
          <w:sz w:val="27"/>
          <w:szCs w:val="27"/>
          <w:lang w:val="vi-VN"/>
        </w:rPr>
        <w:t>/2013</w:t>
      </w:r>
      <w:r w:rsidR="00634C86" w:rsidRPr="00905153">
        <w:rPr>
          <w:bCs/>
          <w:i w:val="0"/>
          <w:color w:val="000000" w:themeColor="text1"/>
          <w:sz w:val="27"/>
          <w:szCs w:val="27"/>
          <w:lang w:val="vi-VN"/>
        </w:rPr>
        <w:t xml:space="preserve"> của Sở GDĐT An Giang; công văn 2405/STC-NS ngày 29/11/2013</w:t>
      </w:r>
      <w:r w:rsidR="00246F16" w:rsidRPr="00905153">
        <w:rPr>
          <w:bCs/>
          <w:i w:val="0"/>
          <w:color w:val="000000" w:themeColor="text1"/>
          <w:sz w:val="27"/>
          <w:szCs w:val="27"/>
          <w:lang w:val="vi-VN"/>
        </w:rPr>
        <w:t xml:space="preserve"> </w:t>
      </w:r>
      <w:r w:rsidR="00634C86" w:rsidRPr="00905153">
        <w:rPr>
          <w:bCs/>
          <w:i w:val="0"/>
          <w:color w:val="000000" w:themeColor="text1"/>
          <w:sz w:val="27"/>
          <w:szCs w:val="27"/>
          <w:lang w:val="vi-VN"/>
        </w:rPr>
        <w:t xml:space="preserve">về việc hướng dẫn chế độ phụ cấp trong đơn vị sự nghiệp công lập trên địa bàn tỉnh An Giang </w:t>
      </w:r>
      <w:r w:rsidR="00246F16" w:rsidRPr="00905153">
        <w:rPr>
          <w:bCs/>
          <w:i w:val="0"/>
          <w:color w:val="000000" w:themeColor="text1"/>
          <w:sz w:val="27"/>
          <w:szCs w:val="27"/>
          <w:lang w:val="vi-VN"/>
        </w:rPr>
        <w:t>định mức không quá 25% lương cơ bản.</w:t>
      </w:r>
    </w:p>
    <w:p w14:paraId="01717ABC" w14:textId="43DBC378" w:rsidR="00891B19" w:rsidRPr="00905153" w:rsidRDefault="00891B19" w:rsidP="00512CBA">
      <w:pPr>
        <w:pStyle w:val="Normal13pt"/>
        <w:spacing w:before="60"/>
        <w:ind w:left="57" w:right="0" w:firstLine="720"/>
        <w:jc w:val="both"/>
        <w:rPr>
          <w:bCs/>
          <w:i w:val="0"/>
          <w:color w:val="000000" w:themeColor="text1"/>
          <w:sz w:val="27"/>
          <w:szCs w:val="27"/>
          <w:lang w:val="vi-VN"/>
        </w:rPr>
      </w:pPr>
      <w:r w:rsidRPr="00905153">
        <w:rPr>
          <w:b/>
          <w:bCs/>
          <w:i w:val="0"/>
          <w:color w:val="000000" w:themeColor="text1"/>
          <w:sz w:val="27"/>
          <w:szCs w:val="27"/>
          <w:lang w:val="vi-VN"/>
        </w:rPr>
        <w:t>Đối tượng được thụ hưởng</w:t>
      </w:r>
      <w:r w:rsidRPr="00905153">
        <w:rPr>
          <w:bCs/>
          <w:i w:val="0"/>
          <w:color w:val="000000" w:themeColor="text1"/>
          <w:sz w:val="27"/>
          <w:szCs w:val="27"/>
          <w:lang w:val="vi-VN"/>
        </w:rPr>
        <w:t xml:space="preserve">: Nhân viên làm công tác hành chính </w:t>
      </w:r>
      <w:r w:rsidR="007D0B98" w:rsidRPr="00905153">
        <w:rPr>
          <w:bCs/>
          <w:i w:val="0"/>
          <w:color w:val="000000" w:themeColor="text1"/>
          <w:sz w:val="27"/>
          <w:szCs w:val="27"/>
          <w:lang w:val="vi-VN"/>
        </w:rPr>
        <w:t>(Kế toán, Văn thư, Thư viện, Thiết bị, Y tế</w:t>
      </w:r>
      <w:r w:rsidR="006E5A88" w:rsidRPr="00905153">
        <w:rPr>
          <w:bCs/>
          <w:i w:val="0"/>
          <w:color w:val="000000" w:themeColor="text1"/>
          <w:sz w:val="27"/>
          <w:szCs w:val="27"/>
          <w:lang w:val="vi-VN"/>
        </w:rPr>
        <w:t>)</w:t>
      </w:r>
      <w:r w:rsidR="007D0B98" w:rsidRPr="00905153">
        <w:rPr>
          <w:bCs/>
          <w:i w:val="0"/>
          <w:color w:val="000000" w:themeColor="text1"/>
          <w:sz w:val="27"/>
          <w:szCs w:val="27"/>
          <w:lang w:val="vi-VN"/>
        </w:rPr>
        <w:t xml:space="preserve"> </w:t>
      </w:r>
      <w:r w:rsidRPr="00905153">
        <w:rPr>
          <w:bCs/>
          <w:i w:val="0"/>
          <w:color w:val="000000" w:themeColor="text1"/>
          <w:sz w:val="27"/>
          <w:szCs w:val="27"/>
          <w:lang w:val="vi-VN"/>
        </w:rPr>
        <w:t>có thời gian hợp đồng đủ</w:t>
      </w:r>
      <w:r w:rsidR="00C0146A" w:rsidRPr="00905153">
        <w:rPr>
          <w:bCs/>
          <w:i w:val="0"/>
          <w:color w:val="000000" w:themeColor="text1"/>
          <w:sz w:val="27"/>
          <w:szCs w:val="27"/>
          <w:lang w:val="vi-VN"/>
        </w:rPr>
        <w:t xml:space="preserve"> từ 6 tháng đến </w:t>
      </w:r>
      <w:r w:rsidR="00BE5448" w:rsidRPr="00905153">
        <w:rPr>
          <w:bCs/>
          <w:i w:val="0"/>
          <w:color w:val="000000" w:themeColor="text1"/>
          <w:sz w:val="27"/>
          <w:szCs w:val="27"/>
          <w:lang w:val="vi-VN"/>
        </w:rPr>
        <w:t>12 tháng/</w:t>
      </w:r>
      <w:r w:rsidRPr="00905153">
        <w:rPr>
          <w:bCs/>
          <w:i w:val="0"/>
          <w:color w:val="000000" w:themeColor="text1"/>
          <w:sz w:val="27"/>
          <w:szCs w:val="27"/>
          <w:lang w:val="vi-VN"/>
        </w:rPr>
        <w:t>năm, riêng đối với nhân viên y tế học đường được</w:t>
      </w:r>
      <w:r w:rsidR="003151CD" w:rsidRPr="00905153">
        <w:rPr>
          <w:bCs/>
          <w:i w:val="0"/>
          <w:color w:val="000000" w:themeColor="text1"/>
          <w:sz w:val="27"/>
          <w:szCs w:val="27"/>
          <w:lang w:val="vi-VN"/>
        </w:rPr>
        <w:t xml:space="preserve"> hưởng không quá 5% lương cơ bản)</w:t>
      </w:r>
      <w:r w:rsidRPr="00905153">
        <w:rPr>
          <w:bCs/>
          <w:i w:val="0"/>
          <w:color w:val="000000" w:themeColor="text1"/>
          <w:sz w:val="27"/>
          <w:szCs w:val="27"/>
          <w:lang w:val="vi-VN"/>
        </w:rPr>
        <w:t>.</w:t>
      </w:r>
    </w:p>
    <w:p w14:paraId="797E1E37" w14:textId="186357BC" w:rsidR="00246F16" w:rsidRPr="00905153" w:rsidRDefault="00246F16"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 xml:space="preserve">Cơ </w:t>
      </w:r>
      <w:r w:rsidR="003151CD" w:rsidRPr="00905153">
        <w:rPr>
          <w:bCs/>
          <w:i w:val="0"/>
          <w:color w:val="000000" w:themeColor="text1"/>
          <w:sz w:val="27"/>
          <w:szCs w:val="27"/>
          <w:lang w:val="vi-VN"/>
        </w:rPr>
        <w:t xml:space="preserve">sở </w:t>
      </w:r>
      <w:r w:rsidR="00D35208" w:rsidRPr="00905153">
        <w:rPr>
          <w:bCs/>
          <w:i w:val="0"/>
          <w:color w:val="000000" w:themeColor="text1"/>
          <w:sz w:val="27"/>
          <w:szCs w:val="27"/>
          <w:lang w:val="vi-VN"/>
        </w:rPr>
        <w:t xml:space="preserve">tính hưởng: Hệ số lương cơ bản </w:t>
      </w:r>
      <w:r w:rsidR="00D35208" w:rsidRPr="00905153">
        <w:rPr>
          <w:bCs/>
          <w:i w:val="0"/>
          <w:color w:val="000000" w:themeColor="text1"/>
          <w:sz w:val="27"/>
          <w:szCs w:val="27"/>
        </w:rPr>
        <w:t>*</w:t>
      </w:r>
      <w:r w:rsidR="003151CD" w:rsidRPr="00905153">
        <w:rPr>
          <w:bCs/>
          <w:i w:val="0"/>
          <w:color w:val="000000" w:themeColor="text1"/>
          <w:sz w:val="27"/>
          <w:szCs w:val="27"/>
          <w:lang w:val="vi-VN"/>
        </w:rPr>
        <w:t xml:space="preserve"> Mức tiền lương cơ sở</w:t>
      </w:r>
      <w:r w:rsidR="00D35208" w:rsidRPr="00905153">
        <w:rPr>
          <w:bCs/>
          <w:i w:val="0"/>
          <w:color w:val="000000" w:themeColor="text1"/>
          <w:sz w:val="27"/>
          <w:szCs w:val="27"/>
          <w:lang w:val="vi-VN"/>
        </w:rPr>
        <w:t xml:space="preserve"> </w:t>
      </w:r>
      <w:r w:rsidR="00D35208" w:rsidRPr="00905153">
        <w:rPr>
          <w:bCs/>
          <w:i w:val="0"/>
          <w:color w:val="000000" w:themeColor="text1"/>
          <w:sz w:val="27"/>
          <w:szCs w:val="27"/>
        </w:rPr>
        <w:t>*</w:t>
      </w:r>
      <w:r w:rsidRPr="00905153">
        <w:rPr>
          <w:bCs/>
          <w:i w:val="0"/>
          <w:color w:val="000000" w:themeColor="text1"/>
          <w:sz w:val="27"/>
          <w:szCs w:val="27"/>
          <w:lang w:val="vi-VN"/>
        </w:rPr>
        <w:t xml:space="preserve"> 25%</w:t>
      </w:r>
    </w:p>
    <w:p w14:paraId="765A0C5B" w14:textId="77777777" w:rsidR="00246F16" w:rsidRPr="00905153" w:rsidRDefault="00891B19"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 xml:space="preserve"> </w:t>
      </w:r>
      <w:r w:rsidR="00246F16" w:rsidRPr="00905153">
        <w:rPr>
          <w:bCs/>
          <w:i w:val="0"/>
          <w:color w:val="000000" w:themeColor="text1"/>
          <w:sz w:val="27"/>
          <w:szCs w:val="27"/>
          <w:lang w:val="vi-VN"/>
        </w:rPr>
        <w:t xml:space="preserve">(Nếu đơn vị thực hiện trợ cấp theo Nghị định 34/2012/NĐ-CP - phụ cấp công vụ thì không thực hiện chế độ này). </w:t>
      </w:r>
    </w:p>
    <w:p w14:paraId="7798E57C" w14:textId="61E4419B" w:rsidR="00FB169F" w:rsidRPr="00905153" w:rsidRDefault="00DC6DED"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2. T</w:t>
      </w:r>
      <w:r w:rsidR="00FB169F" w:rsidRPr="00905153">
        <w:rPr>
          <w:rFonts w:ascii="Times New Roman" w:hAnsi="Times New Roman"/>
          <w:bCs/>
          <w:color w:val="000000" w:themeColor="text1"/>
          <w:sz w:val="27"/>
          <w:szCs w:val="27"/>
          <w:lang w:val="vi-VN"/>
        </w:rPr>
        <w:t>iền nước uống trong giờ làm việc</w:t>
      </w:r>
      <w:r w:rsidR="002F785B" w:rsidRPr="00905153">
        <w:rPr>
          <w:rFonts w:ascii="Times New Roman" w:hAnsi="Times New Roman"/>
          <w:bCs/>
          <w:color w:val="000000" w:themeColor="text1"/>
          <w:sz w:val="27"/>
          <w:szCs w:val="27"/>
          <w:lang w:val="vi-VN"/>
        </w:rPr>
        <w:t>:</w:t>
      </w:r>
      <w:r w:rsidR="00E72EB2" w:rsidRPr="00905153">
        <w:rPr>
          <w:rFonts w:ascii="Times New Roman" w:hAnsi="Times New Roman"/>
          <w:bCs/>
          <w:color w:val="000000" w:themeColor="text1"/>
          <w:sz w:val="27"/>
          <w:szCs w:val="27"/>
          <w:lang w:val="vi-VN"/>
        </w:rPr>
        <w:t xml:space="preserve"> </w:t>
      </w:r>
      <w:r w:rsidR="00E72EB2" w:rsidRPr="00905153">
        <w:rPr>
          <w:rFonts w:ascii="Times New Roman" w:hAnsi="Times New Roman"/>
          <w:bCs/>
          <w:color w:val="000000" w:themeColor="text1"/>
          <w:sz w:val="27"/>
          <w:szCs w:val="27"/>
        </w:rPr>
        <w:t>3</w:t>
      </w:r>
      <w:r w:rsidR="00C0146A" w:rsidRPr="00905153">
        <w:rPr>
          <w:rFonts w:ascii="Times New Roman" w:hAnsi="Times New Roman"/>
          <w:bCs/>
          <w:color w:val="000000" w:themeColor="text1"/>
          <w:sz w:val="27"/>
          <w:szCs w:val="27"/>
          <w:lang w:val="vi-VN"/>
        </w:rPr>
        <w:t>.0</w:t>
      </w:r>
      <w:r w:rsidR="00FB169F" w:rsidRPr="00905153">
        <w:rPr>
          <w:rFonts w:ascii="Times New Roman" w:hAnsi="Times New Roman"/>
          <w:bCs/>
          <w:color w:val="000000" w:themeColor="text1"/>
          <w:sz w:val="27"/>
          <w:szCs w:val="27"/>
          <w:lang w:val="vi-VN"/>
        </w:rPr>
        <w:t>00 đồng/người/tháng</w:t>
      </w:r>
    </w:p>
    <w:p w14:paraId="62C8E7AD" w14:textId="4A48EA73" w:rsidR="00B21E79" w:rsidRPr="00905153" w:rsidRDefault="00DC6DED" w:rsidP="00512CBA">
      <w:pPr>
        <w:pStyle w:val="Normal13pt"/>
        <w:spacing w:before="60"/>
        <w:ind w:left="57" w:right="0" w:firstLine="720"/>
        <w:jc w:val="both"/>
        <w:rPr>
          <w:b/>
          <w:i w:val="0"/>
          <w:color w:val="000000" w:themeColor="text1"/>
          <w:sz w:val="27"/>
          <w:szCs w:val="27"/>
        </w:rPr>
      </w:pPr>
      <w:r w:rsidRPr="00905153">
        <w:rPr>
          <w:bCs/>
          <w:color w:val="000000" w:themeColor="text1"/>
          <w:sz w:val="27"/>
          <w:szCs w:val="27"/>
          <w:lang w:val="vi-VN"/>
        </w:rPr>
        <w:t>3</w:t>
      </w:r>
      <w:r w:rsidR="00C82058" w:rsidRPr="00905153">
        <w:rPr>
          <w:b/>
          <w:bCs/>
          <w:color w:val="000000" w:themeColor="text1"/>
          <w:sz w:val="27"/>
          <w:szCs w:val="27"/>
          <w:lang w:val="vi-VN"/>
        </w:rPr>
        <w:t>.</w:t>
      </w:r>
      <w:r w:rsidRPr="00905153">
        <w:rPr>
          <w:b/>
          <w:bCs/>
          <w:color w:val="000000" w:themeColor="text1"/>
          <w:sz w:val="27"/>
          <w:szCs w:val="27"/>
          <w:lang w:val="vi-VN"/>
        </w:rPr>
        <w:t xml:space="preserve"> </w:t>
      </w:r>
      <w:r w:rsidR="00454178" w:rsidRPr="00905153">
        <w:rPr>
          <w:b/>
          <w:bCs/>
          <w:color w:val="000000" w:themeColor="text1"/>
          <w:sz w:val="27"/>
          <w:szCs w:val="27"/>
        </w:rPr>
        <w:t xml:space="preserve">Mức chi đào tạo đối với </w:t>
      </w:r>
      <w:r w:rsidR="00395F4F" w:rsidRPr="00905153">
        <w:rPr>
          <w:b/>
          <w:bCs/>
          <w:color w:val="000000" w:themeColor="text1"/>
          <w:sz w:val="27"/>
          <w:szCs w:val="27"/>
        </w:rPr>
        <w:t>viên chức, người lao động</w:t>
      </w:r>
      <w:r w:rsidR="00BD62AD" w:rsidRPr="00905153">
        <w:rPr>
          <w:bCs/>
          <w:i w:val="0"/>
          <w:color w:val="000000" w:themeColor="text1"/>
          <w:sz w:val="27"/>
          <w:szCs w:val="27"/>
        </w:rPr>
        <w:t>:</w:t>
      </w:r>
      <w:r w:rsidR="00B21E79" w:rsidRPr="00905153">
        <w:rPr>
          <w:bCs/>
          <w:i w:val="0"/>
          <w:color w:val="000000" w:themeColor="text1"/>
          <w:sz w:val="27"/>
          <w:szCs w:val="27"/>
        </w:rPr>
        <w:t xml:space="preserve"> </w:t>
      </w:r>
      <w:r w:rsidR="00266DAC" w:rsidRPr="00905153">
        <w:rPr>
          <w:bCs/>
          <w:i w:val="0"/>
          <w:color w:val="000000" w:themeColor="text1"/>
          <w:sz w:val="27"/>
          <w:szCs w:val="27"/>
        </w:rPr>
        <w:t>C</w:t>
      </w:r>
      <w:r w:rsidR="00266DAC" w:rsidRPr="00905153">
        <w:rPr>
          <w:i w:val="0"/>
          <w:color w:val="000000" w:themeColor="text1"/>
          <w:sz w:val="27"/>
          <w:szCs w:val="27"/>
        </w:rPr>
        <w:t>hi từ</w:t>
      </w:r>
      <w:r w:rsidR="00B21E79" w:rsidRPr="00905153">
        <w:rPr>
          <w:i w:val="0"/>
          <w:color w:val="000000" w:themeColor="text1"/>
          <w:sz w:val="27"/>
          <w:szCs w:val="27"/>
          <w:lang w:val="vi-VN"/>
        </w:rPr>
        <w:t xml:space="preserve"> nguồn ngân sách</w:t>
      </w:r>
      <w:r w:rsidR="00B21E79" w:rsidRPr="00905153">
        <w:rPr>
          <w:i w:val="0"/>
          <w:color w:val="000000" w:themeColor="text1"/>
          <w:sz w:val="27"/>
          <w:szCs w:val="27"/>
        </w:rPr>
        <w:t xml:space="preserve"> nhà nước cấp</w:t>
      </w:r>
      <w:r w:rsidR="00266DAC" w:rsidRPr="00905153">
        <w:rPr>
          <w:i w:val="0"/>
          <w:color w:val="000000" w:themeColor="text1"/>
          <w:sz w:val="27"/>
          <w:szCs w:val="27"/>
        </w:rPr>
        <w:t xml:space="preserve"> hoặc nguồn thu dịch vụ giáo dục ( học phí)</w:t>
      </w:r>
      <w:r w:rsidR="00B21E79" w:rsidRPr="00905153">
        <w:rPr>
          <w:i w:val="0"/>
          <w:color w:val="000000" w:themeColor="text1"/>
          <w:sz w:val="27"/>
          <w:szCs w:val="27"/>
        </w:rPr>
        <w:t>.</w:t>
      </w:r>
    </w:p>
    <w:p w14:paraId="1594B9EE" w14:textId="77777777" w:rsidR="00045E24" w:rsidRPr="00905153" w:rsidRDefault="00BD62AD"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bCs/>
          <w:color w:val="000000" w:themeColor="text1"/>
          <w:sz w:val="27"/>
          <w:szCs w:val="27"/>
        </w:rPr>
        <w:t xml:space="preserve"> Thực hiện </w:t>
      </w:r>
      <w:r w:rsidR="00045E24" w:rsidRPr="00905153">
        <w:rPr>
          <w:rFonts w:ascii="Times New Roman" w:hAnsi="Times New Roman"/>
          <w:bCs/>
          <w:color w:val="000000" w:themeColor="text1"/>
          <w:sz w:val="27"/>
          <w:szCs w:val="27"/>
        </w:rPr>
        <w:t xml:space="preserve">theo </w:t>
      </w:r>
      <w:r w:rsidR="00D35208" w:rsidRPr="00905153">
        <w:rPr>
          <w:rFonts w:ascii="Times New Roman" w:hAnsi="Times New Roman"/>
          <w:color w:val="000000" w:themeColor="text1"/>
          <w:sz w:val="27"/>
          <w:szCs w:val="27"/>
        </w:rPr>
        <w:t>Nghị Quyết số 14/2019/NQ-HĐND ngày 11 tháng 12 năm 2019 ban hành quy chế đào tạo, bồi dưỡng cán bộ, côn</w:t>
      </w:r>
      <w:r w:rsidR="00A606BD" w:rsidRPr="00905153">
        <w:rPr>
          <w:rFonts w:ascii="Times New Roman" w:hAnsi="Times New Roman"/>
          <w:color w:val="000000" w:themeColor="text1"/>
          <w:sz w:val="27"/>
          <w:szCs w:val="27"/>
        </w:rPr>
        <w:t>g chức, viên chức tỉnh An Giang và Quyết định số 58/2020/QĐ-UBND</w:t>
      </w:r>
      <w:r w:rsidR="00C417C1" w:rsidRPr="00905153">
        <w:rPr>
          <w:rFonts w:ascii="Times New Roman" w:hAnsi="Times New Roman"/>
          <w:color w:val="000000" w:themeColor="text1"/>
          <w:sz w:val="27"/>
          <w:szCs w:val="27"/>
        </w:rPr>
        <w:t>, ngày 29 tháng 12 năm 2020 của UBND tỉnh An Giang về việc ban hành Quy chế đào tạo, bồi dưỡng cán bộ, công chức, viên chức tỉnh An Giang;</w:t>
      </w:r>
    </w:p>
    <w:p w14:paraId="44CB0509" w14:textId="2B6F7916" w:rsidR="00C82058" w:rsidRPr="00905153" w:rsidRDefault="00C82058"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bCs/>
          <w:color w:val="000000" w:themeColor="text1"/>
          <w:sz w:val="27"/>
          <w:szCs w:val="27"/>
          <w:lang w:val="vi-VN"/>
        </w:rPr>
        <w:t xml:space="preserve">a. Nếu </w:t>
      </w:r>
      <w:r w:rsidR="00454178" w:rsidRPr="00905153">
        <w:rPr>
          <w:rFonts w:ascii="Times New Roman" w:hAnsi="Times New Roman"/>
          <w:bCs/>
          <w:color w:val="000000" w:themeColor="text1"/>
          <w:sz w:val="27"/>
          <w:szCs w:val="27"/>
        </w:rPr>
        <w:t>viên chức, người lao động đ</w:t>
      </w:r>
      <w:r w:rsidRPr="00905153">
        <w:rPr>
          <w:rFonts w:ascii="Times New Roman" w:hAnsi="Times New Roman"/>
          <w:bCs/>
          <w:color w:val="000000" w:themeColor="text1"/>
          <w:sz w:val="27"/>
          <w:szCs w:val="27"/>
          <w:lang w:val="vi-VN"/>
        </w:rPr>
        <w:t xml:space="preserve">ược cử đi học là đối tượng thuộc diện theo nhu cầu của nhà trường hoặc theo kế hoạch đào tạo (có quyết định của cấp có thẩm quyền) thì được hưởng trợ cấp đi học theo quy định của nhà nước. </w:t>
      </w:r>
    </w:p>
    <w:p w14:paraId="3B8D13EB" w14:textId="7523D9B2" w:rsidR="00C82058" w:rsidRPr="00905153" w:rsidRDefault="00454178"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Mức chi hỗ trợ</w:t>
      </w:r>
      <w:r w:rsidR="00527FC5" w:rsidRPr="00905153">
        <w:rPr>
          <w:rFonts w:ascii="Times New Roman" w:hAnsi="Times New Roman"/>
          <w:bCs/>
          <w:color w:val="000000" w:themeColor="text1"/>
          <w:sz w:val="27"/>
          <w:szCs w:val="27"/>
          <w:lang w:val="vi-VN"/>
        </w:rPr>
        <w:t xml:space="preserve"> gồm: Tiền ăn, tiền trọ, </w:t>
      </w:r>
      <w:r w:rsidR="00581201" w:rsidRPr="00905153">
        <w:rPr>
          <w:rFonts w:ascii="Times New Roman" w:hAnsi="Times New Roman"/>
          <w:bCs/>
          <w:color w:val="000000" w:themeColor="text1"/>
          <w:sz w:val="27"/>
          <w:szCs w:val="27"/>
        </w:rPr>
        <w:t xml:space="preserve">tiền tài liệu, </w:t>
      </w:r>
      <w:r w:rsidR="00C82058" w:rsidRPr="00905153">
        <w:rPr>
          <w:rFonts w:ascii="Times New Roman" w:hAnsi="Times New Roman"/>
          <w:bCs/>
          <w:color w:val="000000" w:themeColor="text1"/>
          <w:sz w:val="27"/>
          <w:szCs w:val="27"/>
          <w:lang w:val="vi-VN"/>
        </w:rPr>
        <w:t>tiền tàu xe đi và về theo kế hoạch, lịch học tập của nhà trường quy định…</w:t>
      </w:r>
    </w:p>
    <w:p w14:paraId="7E867271" w14:textId="2355777E" w:rsidR="003C58C8" w:rsidRPr="00905153" w:rsidRDefault="003C58C8"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
          <w:bCs/>
          <w:i/>
          <w:color w:val="000000" w:themeColor="text1"/>
          <w:sz w:val="27"/>
          <w:szCs w:val="27"/>
        </w:rPr>
        <w:t>* Trợ cấp học phí gồm:</w:t>
      </w:r>
      <w:r w:rsidRPr="00905153">
        <w:rPr>
          <w:rFonts w:ascii="Times New Roman" w:hAnsi="Times New Roman"/>
          <w:bCs/>
          <w:color w:val="000000" w:themeColor="text1"/>
          <w:sz w:val="27"/>
          <w:szCs w:val="27"/>
        </w:rPr>
        <w:t xml:space="preserve"> Học phí chính khóa và lệ phí thi tốt nghiệp một lần ( hoặc bảo vệ luận văn) phải trả cho các cơ sở đào tạo theo chứng từ hợp pháp của cơ sở đào tạo.</w:t>
      </w:r>
    </w:p>
    <w:p w14:paraId="0F073A55" w14:textId="20D5E17C" w:rsidR="003C58C8" w:rsidRPr="00905153" w:rsidRDefault="003C58C8"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
          <w:bCs/>
          <w:i/>
          <w:color w:val="000000" w:themeColor="text1"/>
          <w:sz w:val="27"/>
          <w:szCs w:val="27"/>
        </w:rPr>
        <w:t>* Chi hỗ trợ mua tài liệu học tập bắt buộc:</w:t>
      </w:r>
      <w:r w:rsidRPr="00905153">
        <w:rPr>
          <w:rFonts w:ascii="Times New Roman" w:hAnsi="Times New Roman"/>
          <w:bCs/>
          <w:color w:val="000000" w:themeColor="text1"/>
          <w:sz w:val="27"/>
          <w:szCs w:val="27"/>
        </w:rPr>
        <w:t xml:space="preserve"> Theo chứng từ, hóa đơn hợp pháp của cơ sở đào tạo ( không kể tài liệu tham khảo).</w:t>
      </w:r>
    </w:p>
    <w:p w14:paraId="56995482" w14:textId="300AF7FD" w:rsidR="009E1384" w:rsidRPr="00905153" w:rsidRDefault="009E1384" w:rsidP="00512CBA">
      <w:pPr>
        <w:spacing w:before="60"/>
        <w:ind w:left="57" w:firstLine="720"/>
        <w:jc w:val="both"/>
        <w:rPr>
          <w:rFonts w:ascii="Times New Roman" w:hAnsi="Times New Roman"/>
          <w:b/>
          <w:bCs/>
          <w:i/>
          <w:color w:val="000000" w:themeColor="text1"/>
          <w:sz w:val="27"/>
          <w:szCs w:val="27"/>
          <w:lang w:val="vi-VN"/>
        </w:rPr>
      </w:pPr>
      <w:r w:rsidRPr="00905153">
        <w:rPr>
          <w:rFonts w:ascii="Times New Roman" w:hAnsi="Times New Roman"/>
          <w:b/>
          <w:bCs/>
          <w:i/>
          <w:color w:val="000000" w:themeColor="text1"/>
          <w:sz w:val="27"/>
          <w:szCs w:val="27"/>
          <w:lang w:val="vi-VN"/>
        </w:rPr>
        <w:t xml:space="preserve">* Mức chi </w:t>
      </w:r>
      <w:r w:rsidR="00045E24" w:rsidRPr="00905153">
        <w:rPr>
          <w:rFonts w:ascii="Times New Roman" w:hAnsi="Times New Roman"/>
          <w:b/>
          <w:bCs/>
          <w:i/>
          <w:color w:val="000000" w:themeColor="text1"/>
          <w:sz w:val="27"/>
          <w:szCs w:val="27"/>
        </w:rPr>
        <w:t xml:space="preserve">hỗ </w:t>
      </w:r>
      <w:r w:rsidRPr="00905153">
        <w:rPr>
          <w:rFonts w:ascii="Times New Roman" w:hAnsi="Times New Roman"/>
          <w:b/>
          <w:bCs/>
          <w:i/>
          <w:color w:val="000000" w:themeColor="text1"/>
          <w:sz w:val="27"/>
          <w:szCs w:val="27"/>
          <w:lang w:val="vi-VN"/>
        </w:rPr>
        <w:t xml:space="preserve">trợ </w:t>
      </w:r>
      <w:r w:rsidR="00045E24" w:rsidRPr="00905153">
        <w:rPr>
          <w:rFonts w:ascii="Times New Roman" w:hAnsi="Times New Roman"/>
          <w:b/>
          <w:bCs/>
          <w:i/>
          <w:color w:val="000000" w:themeColor="text1"/>
          <w:sz w:val="27"/>
          <w:szCs w:val="27"/>
        </w:rPr>
        <w:t xml:space="preserve">một phần </w:t>
      </w:r>
      <w:r w:rsidRPr="00905153">
        <w:rPr>
          <w:rFonts w:ascii="Times New Roman" w:hAnsi="Times New Roman"/>
          <w:b/>
          <w:bCs/>
          <w:i/>
          <w:color w:val="000000" w:themeColor="text1"/>
          <w:sz w:val="27"/>
          <w:szCs w:val="27"/>
          <w:lang w:val="vi-VN"/>
        </w:rPr>
        <w:t>tiền ăn</w:t>
      </w:r>
      <w:r w:rsidR="00045E24" w:rsidRPr="00905153">
        <w:rPr>
          <w:rFonts w:ascii="Times New Roman" w:hAnsi="Times New Roman"/>
          <w:b/>
          <w:bCs/>
          <w:i/>
          <w:color w:val="000000" w:themeColor="text1"/>
          <w:sz w:val="27"/>
          <w:szCs w:val="27"/>
        </w:rPr>
        <w:t xml:space="preserve"> trong thời gian đi học tập trung</w:t>
      </w:r>
      <w:r w:rsidR="00E63E65" w:rsidRPr="00905153">
        <w:rPr>
          <w:rFonts w:ascii="Times New Roman" w:hAnsi="Times New Roman"/>
          <w:b/>
          <w:bCs/>
          <w:i/>
          <w:color w:val="000000" w:themeColor="text1"/>
          <w:sz w:val="27"/>
          <w:szCs w:val="27"/>
          <w:lang w:val="vi-VN"/>
        </w:rPr>
        <w:t>:</w:t>
      </w:r>
    </w:p>
    <w:p w14:paraId="534BD58B" w14:textId="7D66CA8B" w:rsidR="009E1384" w:rsidRPr="00905153" w:rsidRDefault="009E138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xml:space="preserve">- Học </w:t>
      </w:r>
      <w:r w:rsidR="00BE669D" w:rsidRPr="00905153">
        <w:rPr>
          <w:rFonts w:ascii="Times New Roman" w:hAnsi="Times New Roman"/>
          <w:bCs/>
          <w:color w:val="000000" w:themeColor="text1"/>
          <w:sz w:val="27"/>
          <w:szCs w:val="27"/>
          <w:lang w:val="vi-VN"/>
        </w:rPr>
        <w:t xml:space="preserve">ở </w:t>
      </w:r>
      <w:r w:rsidR="00527FC5" w:rsidRPr="00905153">
        <w:rPr>
          <w:rFonts w:ascii="Times New Roman" w:hAnsi="Times New Roman"/>
          <w:bCs/>
          <w:color w:val="000000" w:themeColor="text1"/>
          <w:sz w:val="27"/>
          <w:szCs w:val="27"/>
          <w:lang w:val="vi-VN"/>
        </w:rPr>
        <w:t xml:space="preserve">ngoài tỉnh: </w:t>
      </w:r>
      <w:r w:rsidR="00F40AF4" w:rsidRPr="00905153">
        <w:rPr>
          <w:rFonts w:ascii="Times New Roman" w:hAnsi="Times New Roman"/>
          <w:bCs/>
          <w:color w:val="000000" w:themeColor="text1"/>
          <w:sz w:val="27"/>
          <w:szCs w:val="27"/>
        </w:rPr>
        <w:t>6</w:t>
      </w:r>
      <w:r w:rsidRPr="00905153">
        <w:rPr>
          <w:rFonts w:ascii="Times New Roman" w:hAnsi="Times New Roman"/>
          <w:bCs/>
          <w:color w:val="000000" w:themeColor="text1"/>
          <w:sz w:val="27"/>
          <w:szCs w:val="27"/>
          <w:lang w:val="vi-VN"/>
        </w:rPr>
        <w:t>0.000đồng/</w:t>
      </w:r>
      <w:r w:rsidR="00BE669D" w:rsidRPr="00905153">
        <w:rPr>
          <w:rFonts w:ascii="Times New Roman" w:hAnsi="Times New Roman"/>
          <w:bCs/>
          <w:color w:val="000000" w:themeColor="text1"/>
          <w:sz w:val="27"/>
          <w:szCs w:val="27"/>
          <w:lang w:val="vi-VN"/>
        </w:rPr>
        <w:t>người/</w:t>
      </w:r>
      <w:r w:rsidRPr="00905153">
        <w:rPr>
          <w:rFonts w:ascii="Times New Roman" w:hAnsi="Times New Roman"/>
          <w:bCs/>
          <w:color w:val="000000" w:themeColor="text1"/>
          <w:sz w:val="27"/>
          <w:szCs w:val="27"/>
          <w:lang w:val="vi-VN"/>
        </w:rPr>
        <w:t>ngày</w:t>
      </w:r>
      <w:r w:rsidR="005A00B8" w:rsidRPr="00905153">
        <w:rPr>
          <w:rFonts w:ascii="Times New Roman" w:hAnsi="Times New Roman"/>
          <w:bCs/>
          <w:color w:val="000000" w:themeColor="text1"/>
          <w:sz w:val="27"/>
          <w:szCs w:val="27"/>
          <w:lang w:val="vi-VN"/>
        </w:rPr>
        <w:t>.</w:t>
      </w:r>
      <w:r w:rsidR="005466B1" w:rsidRPr="00905153">
        <w:rPr>
          <w:rFonts w:ascii="Times New Roman" w:hAnsi="Times New Roman"/>
          <w:bCs/>
          <w:color w:val="000000" w:themeColor="text1"/>
          <w:sz w:val="27"/>
          <w:szCs w:val="27"/>
          <w:lang w:val="vi-VN"/>
        </w:rPr>
        <w:t xml:space="preserve"> </w:t>
      </w:r>
      <w:r w:rsidR="005A00B8" w:rsidRPr="00905153">
        <w:rPr>
          <w:rFonts w:ascii="Times New Roman" w:hAnsi="Times New Roman"/>
          <w:bCs/>
          <w:color w:val="000000" w:themeColor="text1"/>
          <w:sz w:val="27"/>
          <w:szCs w:val="27"/>
          <w:lang w:val="nl-NL"/>
        </w:rPr>
        <w:t>Trường hợp đi đào tạo dài hạn theo hình thức tập trung nhiều đợt, mỗi đợt dưới 15 ngày được hưởng 100.000 đồng/người/ngày.</w:t>
      </w:r>
    </w:p>
    <w:p w14:paraId="1F4C18EE" w14:textId="5F362449" w:rsidR="005466B1" w:rsidRPr="00905153" w:rsidRDefault="00F40AF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xml:space="preserve">- Học ở trong tỉnh: </w:t>
      </w:r>
      <w:r w:rsidRPr="00905153">
        <w:rPr>
          <w:rFonts w:ascii="Times New Roman" w:hAnsi="Times New Roman"/>
          <w:bCs/>
          <w:color w:val="000000" w:themeColor="text1"/>
          <w:sz w:val="27"/>
          <w:szCs w:val="27"/>
        </w:rPr>
        <w:t>5</w:t>
      </w:r>
      <w:r w:rsidR="005466B1" w:rsidRPr="00905153">
        <w:rPr>
          <w:rFonts w:ascii="Times New Roman" w:hAnsi="Times New Roman"/>
          <w:bCs/>
          <w:color w:val="000000" w:themeColor="text1"/>
          <w:sz w:val="27"/>
          <w:szCs w:val="27"/>
          <w:lang w:val="vi-VN"/>
        </w:rPr>
        <w:t>0.000đồng/người/ngày (bao gồm đào tạo dài hạn theo hình thức tập trung nh</w:t>
      </w:r>
      <w:r w:rsidR="005A00B8" w:rsidRPr="00905153">
        <w:rPr>
          <w:rFonts w:ascii="Times New Roman" w:hAnsi="Times New Roman"/>
          <w:bCs/>
          <w:color w:val="000000" w:themeColor="text1"/>
          <w:sz w:val="27"/>
          <w:szCs w:val="27"/>
          <w:lang w:val="vi-VN"/>
        </w:rPr>
        <w:t>iều đợt, mỗi đợt dưới 15 ngày</w:t>
      </w:r>
      <w:r w:rsidR="005466B1" w:rsidRPr="00905153">
        <w:rPr>
          <w:rFonts w:ascii="Times New Roman" w:hAnsi="Times New Roman"/>
          <w:bCs/>
          <w:color w:val="000000" w:themeColor="text1"/>
          <w:sz w:val="27"/>
          <w:szCs w:val="27"/>
          <w:lang w:val="vi-VN"/>
        </w:rPr>
        <w:t>)</w:t>
      </w:r>
    </w:p>
    <w:p w14:paraId="4565175C" w14:textId="1931D3E5" w:rsidR="005466B1" w:rsidRPr="00905153" w:rsidRDefault="005466B1" w:rsidP="00512CBA">
      <w:pPr>
        <w:spacing w:before="60"/>
        <w:ind w:left="57" w:firstLine="720"/>
        <w:jc w:val="both"/>
        <w:rPr>
          <w:rFonts w:ascii="Times New Roman" w:hAnsi="Times New Roman"/>
          <w:b/>
          <w:bCs/>
          <w:i/>
          <w:color w:val="000000" w:themeColor="text1"/>
          <w:sz w:val="27"/>
          <w:szCs w:val="27"/>
          <w:lang w:val="vi-VN"/>
        </w:rPr>
      </w:pPr>
      <w:r w:rsidRPr="00905153">
        <w:rPr>
          <w:rFonts w:ascii="Times New Roman" w:hAnsi="Times New Roman"/>
          <w:b/>
          <w:bCs/>
          <w:i/>
          <w:color w:val="000000" w:themeColor="text1"/>
          <w:sz w:val="27"/>
          <w:szCs w:val="27"/>
          <w:lang w:val="vi-VN"/>
        </w:rPr>
        <w:t xml:space="preserve">* Mức chi </w:t>
      </w:r>
      <w:r w:rsidR="00F40AF4" w:rsidRPr="00905153">
        <w:rPr>
          <w:rFonts w:ascii="Times New Roman" w:hAnsi="Times New Roman"/>
          <w:b/>
          <w:bCs/>
          <w:i/>
          <w:color w:val="000000" w:themeColor="text1"/>
          <w:sz w:val="27"/>
          <w:szCs w:val="27"/>
        </w:rPr>
        <w:t xml:space="preserve">hỗ </w:t>
      </w:r>
      <w:r w:rsidR="00F40AF4" w:rsidRPr="00905153">
        <w:rPr>
          <w:rFonts w:ascii="Times New Roman" w:hAnsi="Times New Roman"/>
          <w:b/>
          <w:bCs/>
          <w:i/>
          <w:color w:val="000000" w:themeColor="text1"/>
          <w:sz w:val="27"/>
          <w:szCs w:val="27"/>
          <w:lang w:val="vi-VN"/>
        </w:rPr>
        <w:t xml:space="preserve">trợ </w:t>
      </w:r>
      <w:r w:rsidR="00F40AF4" w:rsidRPr="00905153">
        <w:rPr>
          <w:rFonts w:ascii="Times New Roman" w:hAnsi="Times New Roman"/>
          <w:b/>
          <w:bCs/>
          <w:i/>
          <w:color w:val="000000" w:themeColor="text1"/>
          <w:sz w:val="27"/>
          <w:szCs w:val="27"/>
        </w:rPr>
        <w:t>thanh toán</w:t>
      </w:r>
      <w:r w:rsidRPr="00905153">
        <w:rPr>
          <w:rFonts w:ascii="Times New Roman" w:hAnsi="Times New Roman"/>
          <w:b/>
          <w:bCs/>
          <w:i/>
          <w:color w:val="000000" w:themeColor="text1"/>
          <w:sz w:val="27"/>
          <w:szCs w:val="27"/>
          <w:lang w:val="vi-VN"/>
        </w:rPr>
        <w:t xml:space="preserve"> tiền thuê chỗ </w:t>
      </w:r>
      <w:r w:rsidR="00F40AF4" w:rsidRPr="00905153">
        <w:rPr>
          <w:rFonts w:ascii="Times New Roman" w:hAnsi="Times New Roman"/>
          <w:b/>
          <w:bCs/>
          <w:i/>
          <w:color w:val="000000" w:themeColor="text1"/>
          <w:sz w:val="27"/>
          <w:szCs w:val="27"/>
        </w:rPr>
        <w:t>nghĩ ( trong trường cơ sở đào tạo và đơn vị tổ chức đào tạo xác định không bố trí được chỗ nghỉ) khi cơ sở đào tạo cách trụ sở cơ quan, đơn vị công tác từ 15km trở lên</w:t>
      </w:r>
      <w:r w:rsidR="00E63E65" w:rsidRPr="00905153">
        <w:rPr>
          <w:rFonts w:ascii="Times New Roman" w:hAnsi="Times New Roman"/>
          <w:b/>
          <w:bCs/>
          <w:i/>
          <w:color w:val="000000" w:themeColor="text1"/>
          <w:sz w:val="27"/>
          <w:szCs w:val="27"/>
          <w:lang w:val="vi-VN"/>
        </w:rPr>
        <w:t>:</w:t>
      </w:r>
    </w:p>
    <w:p w14:paraId="523E0767" w14:textId="0DE5AD2D" w:rsidR="005466B1" w:rsidRPr="00905153" w:rsidRDefault="005466B1"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lang w:val="vi-VN"/>
        </w:rPr>
        <w:t>- Học ở ngoài tỉnh:</w:t>
      </w:r>
      <w:r w:rsidR="005A1A52" w:rsidRPr="00905153">
        <w:rPr>
          <w:rFonts w:ascii="Times New Roman" w:hAnsi="Times New Roman"/>
          <w:bCs/>
          <w:color w:val="000000" w:themeColor="text1"/>
          <w:sz w:val="27"/>
          <w:szCs w:val="27"/>
        </w:rPr>
        <w:t xml:space="preserve"> 40.000đ/người/ngày</w:t>
      </w:r>
      <w:r w:rsidR="00EF6933" w:rsidRPr="00905153">
        <w:rPr>
          <w:rFonts w:ascii="Times New Roman" w:hAnsi="Times New Roman"/>
          <w:bCs/>
          <w:color w:val="000000" w:themeColor="text1"/>
          <w:sz w:val="27"/>
          <w:szCs w:val="27"/>
          <w:lang w:val="vi-VN"/>
        </w:rPr>
        <w:t>.</w:t>
      </w:r>
      <w:r w:rsidR="00F904EC" w:rsidRPr="00905153">
        <w:rPr>
          <w:rFonts w:ascii="Times New Roman" w:hAnsi="Times New Roman"/>
          <w:bCs/>
          <w:color w:val="000000" w:themeColor="text1"/>
          <w:sz w:val="27"/>
          <w:szCs w:val="27"/>
        </w:rPr>
        <w:t xml:space="preserve"> Trường hợp theo lịch học phải tập trung nhiều đợt và mỗi đợt dưới 15 ngày thì được hưởng 60.000đ/người/ngày.</w:t>
      </w:r>
    </w:p>
    <w:p w14:paraId="30AED23C" w14:textId="0B3DC978" w:rsidR="005466B1" w:rsidRPr="00905153" w:rsidRDefault="00EF6933"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Học trong tỉnh</w:t>
      </w:r>
      <w:r w:rsidR="005A1A52" w:rsidRPr="00905153">
        <w:rPr>
          <w:rFonts w:ascii="Times New Roman" w:hAnsi="Times New Roman"/>
          <w:bCs/>
          <w:color w:val="000000" w:themeColor="text1"/>
          <w:sz w:val="27"/>
          <w:szCs w:val="27"/>
        </w:rPr>
        <w:t>: 30.000đ/người/ngày</w:t>
      </w:r>
      <w:r w:rsidR="00E63E65" w:rsidRPr="00905153">
        <w:rPr>
          <w:rFonts w:ascii="Times New Roman" w:hAnsi="Times New Roman"/>
          <w:bCs/>
          <w:color w:val="000000" w:themeColor="text1"/>
          <w:sz w:val="27"/>
          <w:szCs w:val="27"/>
          <w:lang w:val="vi-VN"/>
        </w:rPr>
        <w:t>:</w:t>
      </w:r>
    </w:p>
    <w:p w14:paraId="10C47B6B" w14:textId="2C6B97B9" w:rsidR="00AD6E84" w:rsidRPr="00905153" w:rsidRDefault="00302A96" w:rsidP="00512CBA">
      <w:pPr>
        <w:spacing w:before="60"/>
        <w:ind w:left="57" w:firstLine="720"/>
        <w:jc w:val="both"/>
        <w:rPr>
          <w:rFonts w:ascii="Times New Roman" w:hAnsi="Times New Roman"/>
          <w:b/>
          <w:bCs/>
          <w:i/>
          <w:color w:val="000000" w:themeColor="text1"/>
          <w:sz w:val="27"/>
          <w:szCs w:val="27"/>
          <w:lang w:val="vi-VN"/>
        </w:rPr>
      </w:pPr>
      <w:r w:rsidRPr="00905153">
        <w:rPr>
          <w:rFonts w:ascii="Times New Roman" w:hAnsi="Times New Roman"/>
          <w:b/>
          <w:bCs/>
          <w:i/>
          <w:color w:val="000000" w:themeColor="text1"/>
          <w:sz w:val="27"/>
          <w:szCs w:val="27"/>
          <w:lang w:val="vi-VN"/>
        </w:rPr>
        <w:t>* Mức</w:t>
      </w:r>
      <w:r w:rsidR="00AD4A76" w:rsidRPr="00905153">
        <w:rPr>
          <w:rFonts w:ascii="Times New Roman" w:hAnsi="Times New Roman"/>
          <w:b/>
          <w:bCs/>
          <w:i/>
          <w:color w:val="000000" w:themeColor="text1"/>
          <w:sz w:val="27"/>
          <w:szCs w:val="27"/>
        </w:rPr>
        <w:t xml:space="preserve"> chi hỗ</w:t>
      </w:r>
      <w:r w:rsidRPr="00905153">
        <w:rPr>
          <w:rFonts w:ascii="Times New Roman" w:hAnsi="Times New Roman"/>
          <w:b/>
          <w:bCs/>
          <w:i/>
          <w:color w:val="000000" w:themeColor="text1"/>
          <w:sz w:val="27"/>
          <w:szCs w:val="27"/>
          <w:lang w:val="vi-VN"/>
        </w:rPr>
        <w:t xml:space="preserve"> trợ </w:t>
      </w:r>
      <w:r w:rsidR="00AD4A76" w:rsidRPr="00905153">
        <w:rPr>
          <w:rFonts w:ascii="Times New Roman" w:hAnsi="Times New Roman"/>
          <w:b/>
          <w:bCs/>
          <w:i/>
          <w:color w:val="000000" w:themeColor="text1"/>
          <w:sz w:val="27"/>
          <w:szCs w:val="27"/>
        </w:rPr>
        <w:t>chi phí đi lại từ cơ quan đến nơi học tập ( một lượt đi và về ; nghỉ lễ, nghỉ tết):</w:t>
      </w:r>
    </w:p>
    <w:p w14:paraId="5CBF6F9E" w14:textId="66504934" w:rsidR="00302A96" w:rsidRPr="00905153" w:rsidRDefault="00AD6E8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lastRenderedPageBreak/>
        <w:t xml:space="preserve">- </w:t>
      </w:r>
      <w:r w:rsidR="00302A96" w:rsidRPr="00905153">
        <w:rPr>
          <w:rFonts w:ascii="Times New Roman" w:hAnsi="Times New Roman"/>
          <w:bCs/>
          <w:color w:val="000000" w:themeColor="text1"/>
          <w:sz w:val="27"/>
          <w:szCs w:val="27"/>
          <w:lang w:val="vi-VN"/>
        </w:rPr>
        <w:t xml:space="preserve">Nếu </w:t>
      </w:r>
      <w:r w:rsidR="00AF6BC1" w:rsidRPr="00905153">
        <w:rPr>
          <w:rFonts w:ascii="Times New Roman" w:hAnsi="Times New Roman"/>
          <w:bCs/>
          <w:color w:val="000000" w:themeColor="text1"/>
          <w:sz w:val="27"/>
          <w:szCs w:val="27"/>
        </w:rPr>
        <w:t>viên chức, người lao động</w:t>
      </w:r>
      <w:r w:rsidR="00302A96" w:rsidRPr="00905153">
        <w:rPr>
          <w:rFonts w:ascii="Times New Roman" w:hAnsi="Times New Roman"/>
          <w:bCs/>
          <w:color w:val="000000" w:themeColor="text1"/>
          <w:sz w:val="27"/>
          <w:szCs w:val="27"/>
          <w:lang w:val="vi-VN"/>
        </w:rPr>
        <w:t xml:space="preserve"> đi học từ trụ sở nhà trường đến nơi đào tạo từ 15 km trở lên</w:t>
      </w:r>
      <w:r w:rsidR="006F4CFF" w:rsidRPr="00905153">
        <w:rPr>
          <w:rFonts w:ascii="Times New Roman" w:hAnsi="Times New Roman"/>
          <w:bCs/>
          <w:color w:val="000000" w:themeColor="text1"/>
          <w:sz w:val="27"/>
          <w:szCs w:val="27"/>
          <w:lang w:val="vi-VN"/>
        </w:rPr>
        <w:t>: đ</w:t>
      </w:r>
      <w:r w:rsidR="00302A96" w:rsidRPr="00905153">
        <w:rPr>
          <w:rFonts w:ascii="Times New Roman" w:hAnsi="Times New Roman"/>
          <w:bCs/>
          <w:color w:val="000000" w:themeColor="text1"/>
          <w:sz w:val="27"/>
          <w:szCs w:val="27"/>
          <w:lang w:val="vi-VN"/>
        </w:rPr>
        <w:t xml:space="preserve">ược thanh toán tiền tàu xe đi lại từ cơ quan, đơn vị công tác đến nơi học theo chế độ công tác phí </w:t>
      </w:r>
      <w:r w:rsidR="00AF6BC1" w:rsidRPr="00905153">
        <w:rPr>
          <w:rFonts w:ascii="Times New Roman" w:hAnsi="Times New Roman"/>
          <w:bCs/>
          <w:color w:val="000000" w:themeColor="text1"/>
          <w:sz w:val="27"/>
          <w:szCs w:val="27"/>
        </w:rPr>
        <w:t>được thực hiện như sau:</w:t>
      </w:r>
    </w:p>
    <w:p w14:paraId="3729DFA2" w14:textId="77777777" w:rsidR="00302A96" w:rsidRPr="00905153" w:rsidRDefault="00302A96"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Số lượt được thanh toán:</w:t>
      </w:r>
    </w:p>
    <w:p w14:paraId="5C751E85" w14:textId="77777777" w:rsidR="00302A96" w:rsidRPr="00905153" w:rsidRDefault="00AD6E8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w:t>
      </w:r>
      <w:r w:rsidR="00302A96" w:rsidRPr="00905153">
        <w:rPr>
          <w:rFonts w:ascii="Times New Roman" w:hAnsi="Times New Roman"/>
          <w:bCs/>
          <w:color w:val="000000" w:themeColor="text1"/>
          <w:sz w:val="27"/>
          <w:szCs w:val="27"/>
          <w:lang w:val="vi-VN"/>
        </w:rPr>
        <w:t xml:space="preserve"> Một lượt đi và một lượt về (đầu khóa học và kết thúc khóa học).</w:t>
      </w:r>
    </w:p>
    <w:p w14:paraId="1420B7E6" w14:textId="77777777" w:rsidR="00302A96" w:rsidRPr="00905153" w:rsidRDefault="00AD6E8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w:t>
      </w:r>
      <w:r w:rsidR="00302A96" w:rsidRPr="00905153">
        <w:rPr>
          <w:rFonts w:ascii="Times New Roman" w:hAnsi="Times New Roman"/>
          <w:bCs/>
          <w:color w:val="000000" w:themeColor="text1"/>
          <w:sz w:val="27"/>
          <w:szCs w:val="27"/>
          <w:lang w:val="vi-VN"/>
        </w:rPr>
        <w:t xml:space="preserve"> Một lượt đi và một lượt về trong kỳ nghỉ hè, nghỉ lễ, Tết theo quy định.</w:t>
      </w:r>
    </w:p>
    <w:p w14:paraId="463BB564" w14:textId="77777777" w:rsidR="00302A96" w:rsidRPr="00905153" w:rsidRDefault="00AD6E84"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w:t>
      </w:r>
      <w:r w:rsidR="00302A96" w:rsidRPr="00905153">
        <w:rPr>
          <w:rFonts w:ascii="Times New Roman" w:hAnsi="Times New Roman"/>
          <w:bCs/>
          <w:color w:val="000000" w:themeColor="text1"/>
          <w:sz w:val="27"/>
          <w:szCs w:val="27"/>
          <w:lang w:val="vi-VN"/>
        </w:rPr>
        <w:t xml:space="preserve"> Đối với học trong tỉnh mà cơ sở đào tạo cách trụ sở </w:t>
      </w:r>
      <w:r w:rsidR="003D2F3D" w:rsidRPr="00905153">
        <w:rPr>
          <w:rFonts w:ascii="Times New Roman" w:hAnsi="Times New Roman"/>
          <w:bCs/>
          <w:color w:val="000000" w:themeColor="text1"/>
          <w:sz w:val="27"/>
          <w:szCs w:val="27"/>
          <w:lang w:val="vi-VN"/>
        </w:rPr>
        <w:t>nhà trường</w:t>
      </w:r>
      <w:r w:rsidR="00302A96" w:rsidRPr="00905153">
        <w:rPr>
          <w:rFonts w:ascii="Times New Roman" w:hAnsi="Times New Roman"/>
          <w:bCs/>
          <w:color w:val="000000" w:themeColor="text1"/>
          <w:sz w:val="27"/>
          <w:szCs w:val="27"/>
          <w:lang w:val="vi-VN"/>
        </w:rPr>
        <w:t xml:space="preserve"> từ 05 km đến dưới 15 km: thanh toán theo mức khoán là 20.000 đồng/người/ngày (số ngày để tính trợ cấp theo giấy báo hoặc giấy xác nhận của cơ sở đà</w:t>
      </w:r>
      <w:r w:rsidRPr="00905153">
        <w:rPr>
          <w:rFonts w:ascii="Times New Roman" w:hAnsi="Times New Roman"/>
          <w:bCs/>
          <w:color w:val="000000" w:themeColor="text1"/>
          <w:sz w:val="27"/>
          <w:szCs w:val="27"/>
          <w:lang w:val="vi-VN"/>
        </w:rPr>
        <w:t>o tạo</w:t>
      </w:r>
      <w:r w:rsidR="003D2F3D" w:rsidRPr="00905153">
        <w:rPr>
          <w:rFonts w:ascii="Times New Roman" w:hAnsi="Times New Roman"/>
          <w:bCs/>
          <w:color w:val="000000" w:themeColor="text1"/>
          <w:sz w:val="27"/>
          <w:szCs w:val="27"/>
          <w:lang w:val="vi-VN"/>
        </w:rPr>
        <w:t>)</w:t>
      </w:r>
    </w:p>
    <w:p w14:paraId="7BAA9810" w14:textId="27E3A233" w:rsidR="00AD6E84" w:rsidRPr="00905153" w:rsidRDefault="00AD6E84"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lang w:val="vi-VN"/>
        </w:rPr>
        <w:t xml:space="preserve">- </w:t>
      </w:r>
      <w:r w:rsidR="00D07EAD" w:rsidRPr="00905153">
        <w:rPr>
          <w:rFonts w:ascii="Times New Roman" w:hAnsi="Times New Roman"/>
          <w:bCs/>
          <w:color w:val="000000" w:themeColor="text1"/>
          <w:sz w:val="27"/>
          <w:szCs w:val="27"/>
          <w:lang w:val="vi-VN"/>
        </w:rPr>
        <w:t>Được nhà trường</w:t>
      </w:r>
      <w:r w:rsidR="00633337" w:rsidRPr="00905153">
        <w:rPr>
          <w:rFonts w:ascii="Times New Roman" w:hAnsi="Times New Roman"/>
          <w:bCs/>
          <w:color w:val="000000" w:themeColor="text1"/>
          <w:sz w:val="27"/>
          <w:szCs w:val="27"/>
          <w:lang w:val="vi-VN"/>
        </w:rPr>
        <w:t xml:space="preserve"> hỗ trợ cho</w:t>
      </w:r>
      <w:r w:rsidR="00D07EAD" w:rsidRPr="00905153">
        <w:rPr>
          <w:rFonts w:ascii="Times New Roman" w:hAnsi="Times New Roman"/>
          <w:bCs/>
          <w:color w:val="000000" w:themeColor="text1"/>
          <w:sz w:val="27"/>
          <w:szCs w:val="27"/>
          <w:lang w:val="vi-VN"/>
        </w:rPr>
        <w:t xml:space="preserve"> viên chức</w:t>
      </w:r>
      <w:r w:rsidR="00633337" w:rsidRPr="00905153">
        <w:rPr>
          <w:rFonts w:ascii="Times New Roman" w:hAnsi="Times New Roman"/>
          <w:bCs/>
          <w:color w:val="000000" w:themeColor="text1"/>
          <w:sz w:val="27"/>
          <w:szCs w:val="27"/>
        </w:rPr>
        <w:t>, người lao động</w:t>
      </w:r>
      <w:r w:rsidR="00D07EAD" w:rsidRPr="00905153">
        <w:rPr>
          <w:rFonts w:ascii="Times New Roman" w:hAnsi="Times New Roman"/>
          <w:bCs/>
          <w:color w:val="000000" w:themeColor="text1"/>
          <w:sz w:val="27"/>
          <w:szCs w:val="27"/>
          <w:lang w:val="vi-VN"/>
        </w:rPr>
        <w:t xml:space="preserve"> được cử đi đào tạo, bồi dưỡng ở trong nước các lớp dài hạn tập trung nhiều đợt, mỗi đợt </w:t>
      </w:r>
      <w:r w:rsidR="004625DF" w:rsidRPr="00905153">
        <w:rPr>
          <w:rFonts w:ascii="Times New Roman" w:hAnsi="Times New Roman"/>
          <w:bCs/>
          <w:color w:val="000000" w:themeColor="text1"/>
          <w:sz w:val="27"/>
          <w:szCs w:val="27"/>
        </w:rPr>
        <w:t>từ</w:t>
      </w:r>
      <w:r w:rsidR="00D07EAD" w:rsidRPr="00905153">
        <w:rPr>
          <w:rFonts w:ascii="Times New Roman" w:hAnsi="Times New Roman"/>
          <w:bCs/>
          <w:color w:val="000000" w:themeColor="text1"/>
          <w:sz w:val="27"/>
          <w:szCs w:val="27"/>
          <w:lang w:val="vi-VN"/>
        </w:rPr>
        <w:t xml:space="preserve"> 15 </w:t>
      </w:r>
      <w:r w:rsidR="004625DF" w:rsidRPr="00905153">
        <w:rPr>
          <w:rFonts w:ascii="Times New Roman" w:hAnsi="Times New Roman"/>
          <w:bCs/>
          <w:color w:val="000000" w:themeColor="text1"/>
          <w:sz w:val="27"/>
          <w:szCs w:val="27"/>
        </w:rPr>
        <w:t>km trở lên theo quy định cá nhân tự túc bằng phương tiện đi lại</w:t>
      </w:r>
      <w:r w:rsidR="00633337" w:rsidRPr="00905153">
        <w:rPr>
          <w:rFonts w:ascii="Times New Roman" w:hAnsi="Times New Roman"/>
          <w:bCs/>
          <w:color w:val="000000" w:themeColor="text1"/>
          <w:sz w:val="27"/>
          <w:szCs w:val="27"/>
        </w:rPr>
        <w:t xml:space="preserve"> của mình thì được thanh toán</w:t>
      </w:r>
      <w:r w:rsidR="00D07EAD" w:rsidRPr="00905153">
        <w:rPr>
          <w:rFonts w:ascii="Times New Roman" w:hAnsi="Times New Roman"/>
          <w:bCs/>
          <w:color w:val="000000" w:themeColor="text1"/>
          <w:sz w:val="27"/>
          <w:szCs w:val="27"/>
          <w:lang w:val="vi-VN"/>
        </w:rPr>
        <w:t xml:space="preserve"> tiền tàu xe các lượt đi và về </w:t>
      </w:r>
      <w:r w:rsidR="004625DF" w:rsidRPr="00905153">
        <w:rPr>
          <w:rFonts w:ascii="Times New Roman" w:hAnsi="Times New Roman"/>
          <w:bCs/>
          <w:color w:val="000000" w:themeColor="text1"/>
          <w:sz w:val="27"/>
          <w:szCs w:val="27"/>
        </w:rPr>
        <w:t>mức khoán 4.000đ</w:t>
      </w:r>
      <w:r w:rsidR="00633337" w:rsidRPr="00905153">
        <w:rPr>
          <w:rFonts w:ascii="Times New Roman" w:hAnsi="Times New Roman"/>
          <w:bCs/>
          <w:color w:val="000000" w:themeColor="text1"/>
          <w:sz w:val="27"/>
          <w:szCs w:val="27"/>
        </w:rPr>
        <w:t>ồng</w:t>
      </w:r>
      <w:r w:rsidR="004625DF" w:rsidRPr="00905153">
        <w:rPr>
          <w:rFonts w:ascii="Times New Roman" w:hAnsi="Times New Roman"/>
          <w:bCs/>
          <w:color w:val="000000" w:themeColor="text1"/>
          <w:sz w:val="27"/>
          <w:szCs w:val="27"/>
        </w:rPr>
        <w:t>/km.</w:t>
      </w:r>
    </w:p>
    <w:p w14:paraId="5A989CBD" w14:textId="04A768CF" w:rsidR="00C82058" w:rsidRPr="00905153" w:rsidRDefault="00C82058"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xml:space="preserve">b. Nếu </w:t>
      </w:r>
      <w:r w:rsidR="00633337" w:rsidRPr="00905153">
        <w:rPr>
          <w:rFonts w:ascii="Times New Roman" w:hAnsi="Times New Roman"/>
          <w:bCs/>
          <w:color w:val="000000" w:themeColor="text1"/>
          <w:sz w:val="27"/>
          <w:szCs w:val="27"/>
        </w:rPr>
        <w:t>viên chức, người lao động</w:t>
      </w:r>
      <w:r w:rsidRPr="00905153">
        <w:rPr>
          <w:rFonts w:ascii="Times New Roman" w:hAnsi="Times New Roman"/>
          <w:bCs/>
          <w:color w:val="000000" w:themeColor="text1"/>
          <w:sz w:val="27"/>
          <w:szCs w:val="27"/>
          <w:lang w:val="vi-VN"/>
        </w:rPr>
        <w:t xml:space="preserve"> đi học để tự nâng cao nghiệp vụ chuyên môn để đạt chuẩn và trên chuẩn thì </w:t>
      </w:r>
      <w:r w:rsidR="00633337" w:rsidRPr="00905153">
        <w:rPr>
          <w:rFonts w:ascii="Times New Roman" w:hAnsi="Times New Roman"/>
          <w:bCs/>
          <w:color w:val="000000" w:themeColor="text1"/>
          <w:sz w:val="27"/>
          <w:szCs w:val="27"/>
        </w:rPr>
        <w:t>viên chức, người lao động</w:t>
      </w:r>
      <w:r w:rsidR="00633337" w:rsidRPr="00905153">
        <w:rPr>
          <w:rFonts w:ascii="Times New Roman" w:hAnsi="Times New Roman"/>
          <w:bCs/>
          <w:color w:val="000000" w:themeColor="text1"/>
          <w:sz w:val="27"/>
          <w:szCs w:val="27"/>
          <w:lang w:val="vi-VN"/>
        </w:rPr>
        <w:t xml:space="preserve"> </w:t>
      </w:r>
      <w:r w:rsidRPr="00905153">
        <w:rPr>
          <w:rFonts w:ascii="Times New Roman" w:hAnsi="Times New Roman"/>
          <w:bCs/>
          <w:color w:val="000000" w:themeColor="text1"/>
          <w:sz w:val="27"/>
          <w:szCs w:val="27"/>
          <w:lang w:val="vi-VN"/>
        </w:rPr>
        <w:t xml:space="preserve">hoàn toàn tự túc kinh phí. </w:t>
      </w:r>
    </w:p>
    <w:p w14:paraId="2BC1F37A" w14:textId="697CD445" w:rsidR="00C82058" w:rsidRPr="00905153" w:rsidRDefault="00A5629B"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lang w:val="vi-VN"/>
        </w:rPr>
        <w:t>c.</w:t>
      </w:r>
      <w:r w:rsidR="00D07EAD" w:rsidRPr="00905153">
        <w:rPr>
          <w:rFonts w:ascii="Times New Roman" w:hAnsi="Times New Roman"/>
          <w:bCs/>
          <w:color w:val="000000" w:themeColor="text1"/>
          <w:sz w:val="27"/>
          <w:szCs w:val="27"/>
          <w:lang w:val="vi-VN"/>
        </w:rPr>
        <w:t xml:space="preserve"> </w:t>
      </w:r>
      <w:r w:rsidR="00AC6282" w:rsidRPr="00905153">
        <w:rPr>
          <w:rFonts w:ascii="Times New Roman" w:hAnsi="Times New Roman"/>
          <w:bCs/>
          <w:color w:val="000000" w:themeColor="text1"/>
          <w:sz w:val="27"/>
          <w:szCs w:val="27"/>
        </w:rPr>
        <w:t>Chi hỗ trợ</w:t>
      </w:r>
      <w:r w:rsidR="00D07EAD" w:rsidRPr="00905153">
        <w:rPr>
          <w:rFonts w:ascii="Times New Roman" w:hAnsi="Times New Roman"/>
          <w:bCs/>
          <w:color w:val="000000" w:themeColor="text1"/>
          <w:sz w:val="27"/>
          <w:szCs w:val="27"/>
          <w:lang w:val="vi-VN"/>
        </w:rPr>
        <w:t xml:space="preserve"> đối với </w:t>
      </w:r>
      <w:r w:rsidR="00860757" w:rsidRPr="00905153">
        <w:rPr>
          <w:rFonts w:ascii="Times New Roman" w:hAnsi="Times New Roman"/>
          <w:bCs/>
          <w:color w:val="000000" w:themeColor="text1"/>
          <w:sz w:val="27"/>
          <w:szCs w:val="27"/>
        </w:rPr>
        <w:t xml:space="preserve">viên chức, người lao động </w:t>
      </w:r>
      <w:r w:rsidR="00AC6282" w:rsidRPr="00905153">
        <w:rPr>
          <w:rFonts w:ascii="Times New Roman" w:hAnsi="Times New Roman"/>
          <w:bCs/>
          <w:color w:val="000000" w:themeColor="text1"/>
          <w:sz w:val="27"/>
          <w:szCs w:val="27"/>
        </w:rPr>
        <w:t>là nữ</w:t>
      </w:r>
      <w:r w:rsidR="00D07EAD" w:rsidRPr="00905153">
        <w:rPr>
          <w:rFonts w:ascii="Times New Roman" w:hAnsi="Times New Roman"/>
          <w:bCs/>
          <w:color w:val="000000" w:themeColor="text1"/>
          <w:sz w:val="27"/>
          <w:szCs w:val="27"/>
          <w:lang w:val="vi-VN"/>
        </w:rPr>
        <w:t xml:space="preserve"> được cử đi học</w:t>
      </w:r>
      <w:r w:rsidR="00AC6282" w:rsidRPr="00905153">
        <w:rPr>
          <w:rFonts w:ascii="Times New Roman" w:hAnsi="Times New Roman"/>
          <w:bCs/>
          <w:color w:val="000000" w:themeColor="text1"/>
          <w:sz w:val="27"/>
          <w:szCs w:val="27"/>
        </w:rPr>
        <w:t>: 2</w:t>
      </w:r>
      <w:r w:rsidR="00D07EAD" w:rsidRPr="00905153">
        <w:rPr>
          <w:rFonts w:ascii="Times New Roman" w:hAnsi="Times New Roman"/>
          <w:bCs/>
          <w:color w:val="000000" w:themeColor="text1"/>
          <w:sz w:val="27"/>
          <w:szCs w:val="27"/>
          <w:lang w:val="vi-VN"/>
        </w:rPr>
        <w:t>0.000</w:t>
      </w:r>
      <w:r w:rsidR="00AC6282" w:rsidRPr="00905153">
        <w:rPr>
          <w:rFonts w:ascii="Times New Roman" w:hAnsi="Times New Roman"/>
          <w:bCs/>
          <w:color w:val="000000" w:themeColor="text1"/>
          <w:sz w:val="27"/>
          <w:szCs w:val="27"/>
        </w:rPr>
        <w:t>đ</w:t>
      </w:r>
      <w:r w:rsidR="00D07EAD" w:rsidRPr="00905153">
        <w:rPr>
          <w:rFonts w:ascii="Times New Roman" w:hAnsi="Times New Roman"/>
          <w:bCs/>
          <w:color w:val="000000" w:themeColor="text1"/>
          <w:sz w:val="27"/>
          <w:szCs w:val="27"/>
          <w:lang w:val="vi-VN"/>
        </w:rPr>
        <w:t>/người/ngày</w:t>
      </w:r>
      <w:r w:rsidR="00AC6282" w:rsidRPr="00905153">
        <w:rPr>
          <w:rFonts w:ascii="Times New Roman" w:hAnsi="Times New Roman"/>
          <w:bCs/>
          <w:color w:val="000000" w:themeColor="text1"/>
          <w:sz w:val="27"/>
          <w:szCs w:val="27"/>
        </w:rPr>
        <w:t>. Đối với nữ người dân tộc thiểu số: 30.000đ/người/ngày.</w:t>
      </w:r>
    </w:p>
    <w:p w14:paraId="294D62D8" w14:textId="75C2646A" w:rsidR="00860757" w:rsidRPr="00905153" w:rsidRDefault="00860757"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d./ Trợ cấp đi nghiên cứu thực tế theo kế hoạch tổ chức lớp học đối với viên chức, người lao động </w:t>
      </w:r>
      <w:r w:rsidR="00780391" w:rsidRPr="00905153">
        <w:rPr>
          <w:rFonts w:ascii="Times New Roman" w:hAnsi="Times New Roman"/>
          <w:bCs/>
          <w:color w:val="000000" w:themeColor="text1"/>
          <w:sz w:val="27"/>
          <w:szCs w:val="27"/>
        </w:rPr>
        <w:t>học các lớp đào tạo, bồi dưỡng lý luận chính trị;</w:t>
      </w:r>
    </w:p>
    <w:p w14:paraId="0B632656" w14:textId="3B17C4DD" w:rsidR="00780391" w:rsidRPr="00905153" w:rsidRDefault="00780391"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i/>
          <w:color w:val="000000" w:themeColor="text1"/>
          <w:sz w:val="27"/>
          <w:szCs w:val="27"/>
        </w:rPr>
        <w:t>- Đối với các lớp cử nhân chính trị, cao cấp chính trị, cao học, nghiên cứu sinh tại Học viện Chính trị Quốc gia Hồ Chí Minh</w:t>
      </w:r>
      <w:r w:rsidR="00F04421" w:rsidRPr="00905153">
        <w:rPr>
          <w:rFonts w:ascii="Times New Roman" w:hAnsi="Times New Roman"/>
          <w:bCs/>
          <w:i/>
          <w:color w:val="000000" w:themeColor="text1"/>
          <w:sz w:val="27"/>
          <w:szCs w:val="27"/>
        </w:rPr>
        <w:t>, các Học viện Chính trị khu vực, Học viện Báo chí và Tuyên truyền:</w:t>
      </w:r>
      <w:r w:rsidR="00395F4F" w:rsidRPr="00905153">
        <w:rPr>
          <w:rFonts w:ascii="Times New Roman" w:hAnsi="Times New Roman"/>
          <w:bCs/>
          <w:color w:val="000000" w:themeColor="text1"/>
          <w:sz w:val="27"/>
          <w:szCs w:val="27"/>
        </w:rPr>
        <w:t xml:space="preserve"> T</w:t>
      </w:r>
      <w:r w:rsidR="00F04421" w:rsidRPr="00905153">
        <w:rPr>
          <w:rFonts w:ascii="Times New Roman" w:hAnsi="Times New Roman"/>
          <w:bCs/>
          <w:color w:val="000000" w:themeColor="text1"/>
          <w:sz w:val="27"/>
          <w:szCs w:val="27"/>
        </w:rPr>
        <w:t>rợ cấp phần chênh lệch giữa chi phí thực tế và kinh phí cơ sở đào tạo cấp theo quy định nhưng tối đa không quá 2.500.000đ/người/khóa học.</w:t>
      </w:r>
    </w:p>
    <w:p w14:paraId="1296C6F4" w14:textId="172B3A7B" w:rsidR="00F04421" w:rsidRPr="00905153" w:rsidRDefault="00F04421"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
          <w:bCs/>
          <w:i/>
          <w:color w:val="000000" w:themeColor="text1"/>
          <w:sz w:val="27"/>
          <w:szCs w:val="27"/>
        </w:rPr>
        <w:t>- Đối với các lớp trung cấp lý luận chính trị - hành chính tại cơ sở đào tạo trong tỉnh:</w:t>
      </w:r>
      <w:r w:rsidR="00454178" w:rsidRPr="00905153">
        <w:rPr>
          <w:rFonts w:ascii="Times New Roman" w:hAnsi="Times New Roman"/>
          <w:bCs/>
          <w:color w:val="000000" w:themeColor="text1"/>
          <w:sz w:val="27"/>
          <w:szCs w:val="27"/>
        </w:rPr>
        <w:t xml:space="preserve"> Học viên được trợ cấp một phần tiền ăn, tiền nghỉ trong những ngày đi thực tế theo định mức tại</w:t>
      </w:r>
      <w:r w:rsidR="00527FC5" w:rsidRPr="00905153">
        <w:rPr>
          <w:rFonts w:ascii="Times New Roman" w:hAnsi="Times New Roman"/>
          <w:bCs/>
          <w:color w:val="000000" w:themeColor="text1"/>
          <w:sz w:val="27"/>
          <w:szCs w:val="27"/>
        </w:rPr>
        <w:t xml:space="preserve"> khoản 3</w:t>
      </w:r>
      <w:r w:rsidR="00395F4F" w:rsidRPr="00905153">
        <w:rPr>
          <w:rFonts w:ascii="Times New Roman" w:hAnsi="Times New Roman"/>
          <w:bCs/>
          <w:color w:val="000000" w:themeColor="text1"/>
          <w:sz w:val="27"/>
          <w:szCs w:val="27"/>
        </w:rPr>
        <w:t xml:space="preserve">, khoản 4 </w:t>
      </w:r>
      <w:r w:rsidR="00527FC5" w:rsidRPr="00905153">
        <w:rPr>
          <w:rFonts w:ascii="Times New Roman" w:hAnsi="Times New Roman"/>
          <w:bCs/>
          <w:color w:val="000000" w:themeColor="text1"/>
          <w:sz w:val="27"/>
          <w:szCs w:val="27"/>
        </w:rPr>
        <w:t>điều</w:t>
      </w:r>
      <w:r w:rsidR="00395F4F" w:rsidRPr="00905153">
        <w:rPr>
          <w:rFonts w:ascii="Times New Roman" w:hAnsi="Times New Roman"/>
          <w:bCs/>
          <w:color w:val="000000" w:themeColor="text1"/>
          <w:sz w:val="27"/>
          <w:szCs w:val="27"/>
        </w:rPr>
        <w:t xml:space="preserve"> 3 của Nghị quyết 14/2014/NQ-HĐND tỉnh An Giang, ngày 11 tháng 12 năm 2019</w:t>
      </w:r>
      <w:r w:rsidR="00527FC5" w:rsidRPr="00905153">
        <w:rPr>
          <w:rFonts w:ascii="Times New Roman" w:hAnsi="Times New Roman"/>
          <w:bCs/>
          <w:color w:val="000000" w:themeColor="text1"/>
          <w:sz w:val="27"/>
          <w:szCs w:val="27"/>
        </w:rPr>
        <w:t>.</w:t>
      </w:r>
    </w:p>
    <w:p w14:paraId="31600E64" w14:textId="18D5CF50" w:rsidR="00B42376" w:rsidRPr="00905153" w:rsidRDefault="00B42376"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3.1/ </w:t>
      </w:r>
      <w:r w:rsidR="007800F8" w:rsidRPr="00905153">
        <w:rPr>
          <w:rFonts w:ascii="Times New Roman" w:hAnsi="Times New Roman"/>
          <w:bCs/>
          <w:color w:val="000000" w:themeColor="text1"/>
          <w:sz w:val="27"/>
          <w:szCs w:val="27"/>
        </w:rPr>
        <w:t>Mức chi đào tạo, bồi dưỡng cán bộ, công chức, viên chức trong đơn vị sự nghiệp được đơn vị cử đi đào tạo</w:t>
      </w:r>
      <w:r w:rsidR="00FF7081" w:rsidRPr="00905153">
        <w:rPr>
          <w:rFonts w:ascii="Times New Roman" w:hAnsi="Times New Roman"/>
          <w:bCs/>
          <w:color w:val="000000" w:themeColor="text1"/>
          <w:sz w:val="27"/>
          <w:szCs w:val="27"/>
        </w:rPr>
        <w:t>, bồi dưỡng</w:t>
      </w:r>
      <w:r w:rsidR="007800F8" w:rsidRPr="00905153">
        <w:rPr>
          <w:rFonts w:ascii="Times New Roman" w:hAnsi="Times New Roman"/>
          <w:bCs/>
          <w:color w:val="000000" w:themeColor="text1"/>
          <w:sz w:val="27"/>
          <w:szCs w:val="27"/>
        </w:rPr>
        <w:t xml:space="preserve"> ( nếu có) thì thực hiện </w:t>
      </w:r>
      <w:r w:rsidR="00FF7081" w:rsidRPr="00905153">
        <w:rPr>
          <w:rFonts w:ascii="Times New Roman" w:hAnsi="Times New Roman"/>
          <w:bCs/>
          <w:color w:val="000000" w:themeColor="text1"/>
          <w:sz w:val="27"/>
          <w:szCs w:val="27"/>
        </w:rPr>
        <w:t xml:space="preserve">chi </w:t>
      </w:r>
      <w:r w:rsidR="007800F8" w:rsidRPr="00905153">
        <w:rPr>
          <w:rFonts w:ascii="Times New Roman" w:hAnsi="Times New Roman"/>
          <w:bCs/>
          <w:color w:val="000000" w:themeColor="text1"/>
          <w:sz w:val="27"/>
          <w:szCs w:val="27"/>
        </w:rPr>
        <w:t>theo công văn hoặc giấy cử đi đào tạo, bồi dưỡng</w:t>
      </w:r>
      <w:r w:rsidR="00FF7081" w:rsidRPr="00905153">
        <w:rPr>
          <w:rFonts w:ascii="Times New Roman" w:hAnsi="Times New Roman"/>
          <w:bCs/>
          <w:color w:val="000000" w:themeColor="text1"/>
          <w:sz w:val="27"/>
          <w:szCs w:val="27"/>
        </w:rPr>
        <w:t>.</w:t>
      </w:r>
    </w:p>
    <w:p w14:paraId="3A06EBA9" w14:textId="381CBF1A" w:rsidR="00BD62AD" w:rsidRPr="00905153" w:rsidRDefault="00A5629B" w:rsidP="00512CBA">
      <w:pPr>
        <w:spacing w:before="60"/>
        <w:ind w:left="57" w:firstLine="720"/>
        <w:jc w:val="both"/>
        <w:rPr>
          <w:rFonts w:ascii="Times New Roman" w:hAnsi="Times New Roman"/>
          <w:i/>
          <w:color w:val="000000" w:themeColor="text1"/>
          <w:sz w:val="27"/>
          <w:szCs w:val="27"/>
        </w:rPr>
      </w:pPr>
      <w:r w:rsidRPr="00905153">
        <w:rPr>
          <w:rFonts w:ascii="Times New Roman" w:hAnsi="Times New Roman"/>
          <w:b/>
          <w:bCs/>
          <w:color w:val="000000" w:themeColor="text1"/>
          <w:sz w:val="27"/>
          <w:szCs w:val="27"/>
          <w:lang w:val="vi-VN"/>
        </w:rPr>
        <w:t>4. Chế độ bồi dưỡ</w:t>
      </w:r>
      <w:r w:rsidR="00366395" w:rsidRPr="00905153">
        <w:rPr>
          <w:rFonts w:ascii="Times New Roman" w:hAnsi="Times New Roman"/>
          <w:b/>
          <w:bCs/>
          <w:color w:val="000000" w:themeColor="text1"/>
          <w:sz w:val="27"/>
          <w:szCs w:val="27"/>
          <w:lang w:val="vi-VN"/>
        </w:rPr>
        <w:t>ng giáo viên dạy môn Thể dục</w:t>
      </w:r>
      <w:r w:rsidR="00E63E65" w:rsidRPr="00905153">
        <w:rPr>
          <w:rFonts w:ascii="Times New Roman" w:hAnsi="Times New Roman"/>
          <w:b/>
          <w:bCs/>
          <w:color w:val="000000" w:themeColor="text1"/>
          <w:sz w:val="27"/>
          <w:szCs w:val="27"/>
          <w:lang w:val="vi-VN"/>
        </w:rPr>
        <w:t>:</w:t>
      </w:r>
      <w:r w:rsidR="00366395" w:rsidRPr="00905153">
        <w:rPr>
          <w:rFonts w:ascii="Times New Roman" w:hAnsi="Times New Roman"/>
          <w:bCs/>
          <w:color w:val="000000" w:themeColor="text1"/>
          <w:sz w:val="27"/>
          <w:szCs w:val="27"/>
          <w:lang w:val="vi-VN"/>
        </w:rPr>
        <w:t xml:space="preserve"> </w:t>
      </w:r>
      <w:r w:rsidR="00066055" w:rsidRPr="00905153">
        <w:rPr>
          <w:rFonts w:ascii="Times New Roman" w:hAnsi="Times New Roman"/>
          <w:bCs/>
          <w:color w:val="000000" w:themeColor="text1"/>
          <w:sz w:val="27"/>
          <w:szCs w:val="27"/>
        </w:rPr>
        <w:t>Chi từ n</w:t>
      </w:r>
      <w:r w:rsidR="00BD62AD" w:rsidRPr="00905153">
        <w:rPr>
          <w:rFonts w:ascii="Times New Roman" w:hAnsi="Times New Roman"/>
          <w:i/>
          <w:color w:val="000000" w:themeColor="text1"/>
          <w:sz w:val="27"/>
          <w:szCs w:val="27"/>
          <w:lang w:val="vi-VN"/>
        </w:rPr>
        <w:t>guồn ngân sách</w:t>
      </w:r>
      <w:r w:rsidR="00BD62AD" w:rsidRPr="00905153">
        <w:rPr>
          <w:rFonts w:ascii="Times New Roman" w:hAnsi="Times New Roman"/>
          <w:i/>
          <w:color w:val="000000" w:themeColor="text1"/>
          <w:sz w:val="27"/>
          <w:szCs w:val="27"/>
        </w:rPr>
        <w:t xml:space="preserve"> nhà nước cấp</w:t>
      </w:r>
      <w:r w:rsidR="00066055" w:rsidRPr="00905153">
        <w:rPr>
          <w:rFonts w:ascii="Times New Roman" w:hAnsi="Times New Roman"/>
          <w:i/>
          <w:color w:val="000000" w:themeColor="text1"/>
          <w:sz w:val="27"/>
          <w:szCs w:val="27"/>
        </w:rPr>
        <w:t xml:space="preserve"> hoặc nguồn thu dịch vụ giáo dục ( học phí</w:t>
      </w:r>
      <w:r w:rsidR="00BD62AD" w:rsidRPr="00905153">
        <w:rPr>
          <w:rFonts w:ascii="Times New Roman" w:hAnsi="Times New Roman"/>
          <w:i/>
          <w:color w:val="000000" w:themeColor="text1"/>
          <w:sz w:val="27"/>
          <w:szCs w:val="27"/>
          <w:lang w:val="vi-VN"/>
        </w:rPr>
        <w:t>)</w:t>
      </w:r>
      <w:r w:rsidR="00BD62AD" w:rsidRPr="00905153">
        <w:rPr>
          <w:rFonts w:ascii="Times New Roman" w:hAnsi="Times New Roman"/>
          <w:i/>
          <w:color w:val="000000" w:themeColor="text1"/>
          <w:sz w:val="27"/>
          <w:szCs w:val="27"/>
        </w:rPr>
        <w:t>.</w:t>
      </w:r>
    </w:p>
    <w:p w14:paraId="4AA6499D" w14:textId="66CD3E6C" w:rsidR="00772E57" w:rsidRPr="00905153" w:rsidRDefault="00BD62AD"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rPr>
        <w:t>C</w:t>
      </w:r>
      <w:r w:rsidR="00366395" w:rsidRPr="00905153">
        <w:rPr>
          <w:rFonts w:ascii="Times New Roman" w:hAnsi="Times New Roman"/>
          <w:bCs/>
          <w:color w:val="000000" w:themeColor="text1"/>
          <w:sz w:val="27"/>
          <w:szCs w:val="27"/>
          <w:lang w:val="vi-VN"/>
        </w:rPr>
        <w:t>ăn cứ Quyết định số 51/2012/QĐ-TTg</w:t>
      </w:r>
      <w:r w:rsidR="00366395" w:rsidRPr="00905153">
        <w:rPr>
          <w:rFonts w:ascii="Times New Roman" w:hAnsi="Times New Roman"/>
          <w:b/>
          <w:bCs/>
          <w:color w:val="000000" w:themeColor="text1"/>
          <w:sz w:val="27"/>
          <w:szCs w:val="27"/>
          <w:lang w:val="vi-VN"/>
        </w:rPr>
        <w:t xml:space="preserve"> </w:t>
      </w:r>
      <w:r w:rsidR="00366395" w:rsidRPr="00905153">
        <w:rPr>
          <w:rFonts w:ascii="Times New Roman" w:hAnsi="Times New Roman"/>
          <w:bCs/>
          <w:color w:val="000000" w:themeColor="text1"/>
          <w:sz w:val="27"/>
          <w:szCs w:val="27"/>
          <w:lang w:val="vi-VN"/>
        </w:rPr>
        <w:t xml:space="preserve">ngày 16 tháng 11 năm 2012 </w:t>
      </w:r>
      <w:r w:rsidR="00772E57" w:rsidRPr="00905153">
        <w:rPr>
          <w:rFonts w:ascii="Times New Roman" w:hAnsi="Times New Roman"/>
          <w:bCs/>
          <w:color w:val="000000" w:themeColor="text1"/>
          <w:sz w:val="27"/>
          <w:szCs w:val="27"/>
          <w:lang w:val="vi-VN"/>
        </w:rPr>
        <w:t>của Thủ tướng Chính phủ q</w:t>
      </w:r>
      <w:r w:rsidR="00366395" w:rsidRPr="00905153">
        <w:rPr>
          <w:rFonts w:ascii="Times New Roman" w:hAnsi="Times New Roman"/>
          <w:bCs/>
          <w:color w:val="000000" w:themeColor="text1"/>
          <w:sz w:val="27"/>
          <w:szCs w:val="27"/>
          <w:lang w:val="vi-VN"/>
        </w:rPr>
        <w:t>uy định về chế độ bồi dưỡng và chế độ trang phục đối với giáo viên, giảng viên thể dục thể thao</w:t>
      </w:r>
      <w:r w:rsidR="00772E57" w:rsidRPr="00905153">
        <w:rPr>
          <w:rFonts w:ascii="Times New Roman" w:hAnsi="Times New Roman"/>
          <w:bCs/>
          <w:color w:val="000000" w:themeColor="text1"/>
          <w:sz w:val="27"/>
          <w:szCs w:val="27"/>
          <w:lang w:val="vi-VN"/>
        </w:rPr>
        <w:t>, cụ thể:</w:t>
      </w:r>
      <w:r w:rsidR="00772E57" w:rsidRPr="00905153">
        <w:rPr>
          <w:rFonts w:ascii="Times New Roman" w:hAnsi="Times New Roman"/>
          <w:color w:val="000000" w:themeColor="text1"/>
          <w:sz w:val="27"/>
          <w:szCs w:val="27"/>
          <w:lang w:val="vi-VN"/>
        </w:rPr>
        <w:t xml:space="preserve"> </w:t>
      </w:r>
      <w:r w:rsidR="00772E57" w:rsidRPr="00905153">
        <w:rPr>
          <w:rFonts w:ascii="Times New Roman" w:hAnsi="Times New Roman"/>
          <w:bCs/>
          <w:color w:val="000000" w:themeColor="text1"/>
          <w:sz w:val="27"/>
          <w:szCs w:val="27"/>
          <w:lang w:val="vi-VN"/>
        </w:rPr>
        <w:t xml:space="preserve">Chế độ bồi dưỡng được chi trả bằng tiền và được tính bằng 01% </w:t>
      </w:r>
      <w:r w:rsidR="00214052" w:rsidRPr="00905153">
        <w:rPr>
          <w:rFonts w:ascii="Times New Roman" w:hAnsi="Times New Roman"/>
          <w:bCs/>
          <w:color w:val="000000" w:themeColor="text1"/>
          <w:sz w:val="27"/>
          <w:szCs w:val="27"/>
          <w:lang w:val="vi-VN"/>
        </w:rPr>
        <w:t>mức lương cơ sở</w:t>
      </w:r>
      <w:r w:rsidR="00772E57" w:rsidRPr="00905153">
        <w:rPr>
          <w:rFonts w:ascii="Times New Roman" w:hAnsi="Times New Roman"/>
          <w:bCs/>
          <w:color w:val="000000" w:themeColor="text1"/>
          <w:sz w:val="27"/>
          <w:szCs w:val="27"/>
          <w:lang w:val="vi-VN"/>
        </w:rPr>
        <w:t xml:space="preserve"> chung cho 01 tiết giảng thực hành.</w:t>
      </w:r>
    </w:p>
    <w:p w14:paraId="3CFD3B59" w14:textId="77777777" w:rsidR="00C02187" w:rsidRPr="00905153" w:rsidRDefault="00C91878" w:rsidP="00512CBA">
      <w:pPr>
        <w:spacing w:before="60"/>
        <w:ind w:left="57" w:firstLine="720"/>
        <w:jc w:val="both"/>
        <w:rPr>
          <w:rFonts w:ascii="Times New Roman" w:hAnsi="Times New Roman"/>
          <w:i/>
          <w:color w:val="000000" w:themeColor="text1"/>
          <w:sz w:val="27"/>
          <w:szCs w:val="27"/>
        </w:rPr>
      </w:pPr>
      <w:r w:rsidRPr="00905153">
        <w:rPr>
          <w:rFonts w:ascii="Times New Roman" w:hAnsi="Times New Roman"/>
          <w:b/>
          <w:bCs/>
          <w:i/>
          <w:iCs/>
          <w:color w:val="000000" w:themeColor="text1"/>
          <w:sz w:val="27"/>
          <w:szCs w:val="27"/>
        </w:rPr>
        <w:t>5</w:t>
      </w:r>
      <w:r w:rsidR="00F75814" w:rsidRPr="00905153">
        <w:rPr>
          <w:rFonts w:ascii="Times New Roman" w:hAnsi="Times New Roman"/>
          <w:b/>
          <w:bCs/>
          <w:i/>
          <w:iCs/>
          <w:color w:val="000000" w:themeColor="text1"/>
          <w:sz w:val="27"/>
          <w:szCs w:val="27"/>
          <w:lang w:val="vi-VN"/>
        </w:rPr>
        <w:t>. Chi tiền trang phục</w:t>
      </w:r>
      <w:r w:rsidR="002B5D7C" w:rsidRPr="00905153">
        <w:rPr>
          <w:b/>
          <w:bCs/>
          <w:i/>
          <w:iCs/>
          <w:color w:val="000000" w:themeColor="text1"/>
          <w:sz w:val="27"/>
          <w:szCs w:val="27"/>
        </w:rPr>
        <w:t>:</w:t>
      </w:r>
      <w:r w:rsidR="00BD62AD" w:rsidRPr="00905153">
        <w:rPr>
          <w:bCs/>
          <w:i/>
          <w:color w:val="000000" w:themeColor="text1"/>
          <w:sz w:val="27"/>
          <w:szCs w:val="27"/>
          <w:lang w:val="vi-VN"/>
        </w:rPr>
        <w:t xml:space="preserve"> </w:t>
      </w:r>
      <w:r w:rsidR="00C02187" w:rsidRPr="00905153">
        <w:rPr>
          <w:rFonts w:ascii="Times New Roman" w:hAnsi="Times New Roman"/>
          <w:bCs/>
          <w:color w:val="000000" w:themeColor="text1"/>
          <w:sz w:val="27"/>
          <w:szCs w:val="27"/>
        </w:rPr>
        <w:t>Chi từ n</w:t>
      </w:r>
      <w:r w:rsidR="00C02187" w:rsidRPr="00905153">
        <w:rPr>
          <w:rFonts w:ascii="Times New Roman" w:hAnsi="Times New Roman"/>
          <w:i/>
          <w:color w:val="000000" w:themeColor="text1"/>
          <w:sz w:val="27"/>
          <w:szCs w:val="27"/>
          <w:lang w:val="vi-VN"/>
        </w:rPr>
        <w:t>guồn ngân sách</w:t>
      </w:r>
      <w:r w:rsidR="00C02187" w:rsidRPr="00905153">
        <w:rPr>
          <w:rFonts w:ascii="Times New Roman" w:hAnsi="Times New Roman"/>
          <w:i/>
          <w:color w:val="000000" w:themeColor="text1"/>
          <w:sz w:val="27"/>
          <w:szCs w:val="27"/>
        </w:rPr>
        <w:t xml:space="preserve"> nhà nước cấp hoặc nguồn thu dịch vụ giáo dục ( học phí</w:t>
      </w:r>
      <w:r w:rsidR="00C02187" w:rsidRPr="00905153">
        <w:rPr>
          <w:rFonts w:ascii="Times New Roman" w:hAnsi="Times New Roman"/>
          <w:i/>
          <w:color w:val="000000" w:themeColor="text1"/>
          <w:sz w:val="27"/>
          <w:szCs w:val="27"/>
          <w:lang w:val="vi-VN"/>
        </w:rPr>
        <w:t>)</w:t>
      </w:r>
      <w:r w:rsidR="00C02187" w:rsidRPr="00905153">
        <w:rPr>
          <w:rFonts w:ascii="Times New Roman" w:hAnsi="Times New Roman"/>
          <w:i/>
          <w:color w:val="000000" w:themeColor="text1"/>
          <w:sz w:val="27"/>
          <w:szCs w:val="27"/>
        </w:rPr>
        <w:t>.</w:t>
      </w:r>
    </w:p>
    <w:p w14:paraId="79E06C08" w14:textId="77777777" w:rsidR="00F75814" w:rsidRPr="00905153" w:rsidRDefault="00F75814" w:rsidP="00512CBA">
      <w:pPr>
        <w:spacing w:before="60"/>
        <w:ind w:left="57" w:firstLine="720"/>
        <w:jc w:val="both"/>
        <w:rPr>
          <w:rFonts w:ascii="Times New Roman" w:hAnsi="Times New Roman"/>
          <w:b/>
          <w:color w:val="000000" w:themeColor="text1"/>
          <w:sz w:val="27"/>
          <w:szCs w:val="27"/>
          <w:lang w:val="vi-VN"/>
        </w:rPr>
      </w:pPr>
      <w:r w:rsidRPr="00905153">
        <w:rPr>
          <w:rFonts w:ascii="Times New Roman" w:hAnsi="Times New Roman"/>
          <w:b/>
          <w:bCs/>
          <w:iCs/>
          <w:color w:val="000000" w:themeColor="text1"/>
          <w:sz w:val="27"/>
          <w:szCs w:val="27"/>
          <w:lang w:val="vi-VN"/>
        </w:rPr>
        <w:t>a. Trang phục GV dạy Thể dục:</w:t>
      </w:r>
    </w:p>
    <w:p w14:paraId="319D79D3"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Căn cứ Quyết định 51/2012/QĐ-TTg ngày 16/11/2012 của Thủ tướng Chính phủ về việc quy định chế độ bồi dưỡng và chế độ trang phục đối với giáo viên thể dục theo CV 713/SGDĐT-TC ngày 02/7/2015 về việc hướng dẫn chế độ trang phục thể dục thể thao. (1.680.000 đồng/người/năm)</w:t>
      </w:r>
    </w:p>
    <w:p w14:paraId="01576481"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lastRenderedPageBreak/>
        <w:t>Đối với giáo viên, giảng viên thể dục thể thao dạy chuyên trách môn thể dục, thể thao được cấp 02 bộ quần áo thể thao dài tay/năm, 02 đôi giầy thể thao/năm, 04 đôi tất thể thao/năm, 04 áo thể thao ngắn tay/năm.</w:t>
      </w:r>
    </w:p>
    <w:p w14:paraId="10B75BF8"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Đối với giáo viên, giảng viên dạy kiêm nhiệm (giáo viên dạy môn học khác dạy kiêm nhiệm môn thể dục, thể thao) được cấp 01 bộ quần áo thể thao dài tay/năm, 01 đôi giày thể thao/năm, 02 đôi tất thể thao/năm, 02 áo thể thao ngắn tay/năm.</w:t>
      </w:r>
    </w:p>
    <w:p w14:paraId="654FE7EC"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Trang phục thể thao do Việt Nam sản xuất, phù hợp với khí hậu từng vùng, miền</w:t>
      </w:r>
      <w:r w:rsidRPr="00905153">
        <w:rPr>
          <w:rFonts w:ascii="Times New Roman" w:hAnsi="Times New Roman"/>
          <w:bCs/>
          <w:i/>
          <w:iCs/>
          <w:color w:val="000000" w:themeColor="text1"/>
          <w:sz w:val="27"/>
          <w:szCs w:val="27"/>
          <w:lang w:val="vi-VN"/>
        </w:rPr>
        <w:t>.</w:t>
      </w:r>
    </w:p>
    <w:p w14:paraId="0F3EE8CA" w14:textId="77777777" w:rsidR="00DF4C3C" w:rsidRPr="00905153" w:rsidRDefault="00F75814" w:rsidP="00512CBA">
      <w:pPr>
        <w:spacing w:before="60"/>
        <w:ind w:left="57" w:firstLine="720"/>
        <w:jc w:val="both"/>
        <w:rPr>
          <w:rFonts w:ascii="Times New Roman" w:hAnsi="Times New Roman"/>
          <w:b/>
          <w:bCs/>
          <w:iCs/>
          <w:color w:val="000000" w:themeColor="text1"/>
          <w:sz w:val="27"/>
          <w:szCs w:val="27"/>
        </w:rPr>
      </w:pPr>
      <w:r w:rsidRPr="00905153">
        <w:rPr>
          <w:rFonts w:ascii="Times New Roman" w:hAnsi="Times New Roman"/>
          <w:b/>
          <w:bCs/>
          <w:iCs/>
          <w:color w:val="000000" w:themeColor="text1"/>
          <w:sz w:val="27"/>
          <w:szCs w:val="27"/>
          <w:lang w:val="vi-VN"/>
        </w:rPr>
        <w:t>b. Trang phục của Tổng phụ trách, Nhân viên Thiết bị và nhân viên Bảo vệ:</w:t>
      </w:r>
      <w:r w:rsidR="00BD62AD" w:rsidRPr="00905153">
        <w:rPr>
          <w:rFonts w:ascii="Times New Roman" w:hAnsi="Times New Roman"/>
          <w:b/>
          <w:bCs/>
          <w:iCs/>
          <w:color w:val="000000" w:themeColor="text1"/>
          <w:sz w:val="27"/>
          <w:szCs w:val="27"/>
        </w:rPr>
        <w:t xml:space="preserve"> </w:t>
      </w:r>
    </w:p>
    <w:p w14:paraId="5B269686" w14:textId="1199D7E3" w:rsidR="00DF4C3C" w:rsidRPr="00905153" w:rsidRDefault="00DF4C3C" w:rsidP="00512CBA">
      <w:pPr>
        <w:spacing w:before="60"/>
        <w:ind w:left="57" w:firstLine="720"/>
        <w:jc w:val="both"/>
        <w:rPr>
          <w:rFonts w:ascii="Times New Roman" w:hAnsi="Times New Roman"/>
          <w:i/>
          <w:color w:val="000000" w:themeColor="text1"/>
          <w:sz w:val="27"/>
          <w:szCs w:val="27"/>
        </w:rPr>
      </w:pPr>
      <w:bookmarkStart w:id="6" w:name="_Hlk134541007"/>
      <w:r w:rsidRPr="00905153">
        <w:rPr>
          <w:rFonts w:ascii="Times New Roman" w:hAnsi="Times New Roman"/>
          <w:i/>
          <w:color w:val="000000" w:themeColor="text1"/>
          <w:sz w:val="27"/>
          <w:szCs w:val="27"/>
        </w:rPr>
        <w:t xml:space="preserve">Thực hiện theo hướng dẫn của Thông tư 56/2022/TT-BTC ngày 16 tháng 9 năm 2022 của Bộ trưởng bộ tài chính về hướng dẫn </w:t>
      </w:r>
      <w:r w:rsidR="00E73E76" w:rsidRPr="00905153">
        <w:rPr>
          <w:rFonts w:ascii="Times New Roman" w:hAnsi="Times New Roman"/>
          <w:i/>
          <w:color w:val="000000" w:themeColor="text1"/>
          <w:sz w:val="27"/>
          <w:szCs w:val="27"/>
        </w:rPr>
        <w:t>một số nội dung về cơ chế</w:t>
      </w:r>
      <w:r w:rsidR="001B542B" w:rsidRPr="00905153">
        <w:rPr>
          <w:rFonts w:ascii="Times New Roman" w:hAnsi="Times New Roman"/>
          <w:i/>
          <w:color w:val="000000" w:themeColor="text1"/>
          <w:sz w:val="27"/>
          <w:szCs w:val="27"/>
        </w:rPr>
        <w:t xml:space="preserve"> tự chủ tài chính của đơn vị sự nghiệp công lập tại Điều 11, khoản 2, điểm a.</w:t>
      </w:r>
    </w:p>
    <w:bookmarkEnd w:id="6"/>
    <w:p w14:paraId="4581423B" w14:textId="79A6CE22" w:rsidR="00F75814" w:rsidRPr="00905153" w:rsidRDefault="00C02187" w:rsidP="00512CBA">
      <w:pPr>
        <w:spacing w:before="60"/>
        <w:ind w:left="57" w:firstLine="720"/>
        <w:jc w:val="both"/>
        <w:rPr>
          <w:rFonts w:ascii="Times New Roman" w:hAnsi="Times New Roman"/>
          <w:b/>
          <w:bCs/>
          <w:iCs/>
          <w:color w:val="000000" w:themeColor="text1"/>
          <w:sz w:val="27"/>
          <w:szCs w:val="27"/>
        </w:rPr>
      </w:pPr>
      <w:r w:rsidRPr="00905153">
        <w:rPr>
          <w:rFonts w:ascii="Times New Roman" w:hAnsi="Times New Roman"/>
          <w:bCs/>
          <w:color w:val="000000" w:themeColor="text1"/>
          <w:sz w:val="27"/>
          <w:szCs w:val="27"/>
        </w:rPr>
        <w:t>Chi từ n</w:t>
      </w:r>
      <w:r w:rsidRPr="00905153">
        <w:rPr>
          <w:rFonts w:ascii="Times New Roman" w:hAnsi="Times New Roman"/>
          <w:i/>
          <w:color w:val="000000" w:themeColor="text1"/>
          <w:sz w:val="27"/>
          <w:szCs w:val="27"/>
          <w:lang w:val="vi-VN"/>
        </w:rPr>
        <w:t>guồn ngân sách</w:t>
      </w:r>
      <w:r w:rsidRPr="00905153">
        <w:rPr>
          <w:rFonts w:ascii="Times New Roman" w:hAnsi="Times New Roman"/>
          <w:i/>
          <w:color w:val="000000" w:themeColor="text1"/>
          <w:sz w:val="27"/>
          <w:szCs w:val="27"/>
        </w:rPr>
        <w:t xml:space="preserve"> nhà nước cấp hoặc nguồn thu dịch vụ giáo dục ( học phí</w:t>
      </w:r>
      <w:r w:rsidRPr="00905153">
        <w:rPr>
          <w:rFonts w:ascii="Times New Roman" w:hAnsi="Times New Roman"/>
          <w:i/>
          <w:color w:val="000000" w:themeColor="text1"/>
          <w:sz w:val="27"/>
          <w:szCs w:val="27"/>
          <w:lang w:val="vi-VN"/>
        </w:rPr>
        <w:t>)</w:t>
      </w:r>
      <w:r w:rsidRPr="00905153">
        <w:rPr>
          <w:rFonts w:ascii="Times New Roman" w:hAnsi="Times New Roman"/>
          <w:i/>
          <w:color w:val="000000" w:themeColor="text1"/>
          <w:sz w:val="27"/>
          <w:szCs w:val="27"/>
        </w:rPr>
        <w:t>.</w:t>
      </w:r>
    </w:p>
    <w:p w14:paraId="68A08C29" w14:textId="4DFE9F60"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 xml:space="preserve">* </w:t>
      </w:r>
      <w:r w:rsidRPr="00905153">
        <w:rPr>
          <w:rFonts w:ascii="Times New Roman" w:hAnsi="Times New Roman"/>
          <w:b/>
          <w:iCs/>
          <w:color w:val="000000" w:themeColor="text1"/>
          <w:sz w:val="27"/>
          <w:szCs w:val="27"/>
          <w:lang w:val="vi-VN"/>
        </w:rPr>
        <w:t>Chế độ trang phục Tổng phụ trách</w:t>
      </w:r>
      <w:r w:rsidRPr="00905153">
        <w:rPr>
          <w:rFonts w:ascii="Times New Roman" w:hAnsi="Times New Roman"/>
          <w:bCs/>
          <w:iCs/>
          <w:color w:val="000000" w:themeColor="text1"/>
          <w:sz w:val="27"/>
          <w:szCs w:val="27"/>
          <w:lang w:val="vi-VN"/>
        </w:rPr>
        <w:t xml:space="preserve">: được hỗ trợ </w:t>
      </w:r>
      <w:r w:rsidR="00F50471" w:rsidRPr="00905153">
        <w:rPr>
          <w:rFonts w:ascii="Times New Roman" w:hAnsi="Times New Roman"/>
          <w:bCs/>
          <w:iCs/>
          <w:color w:val="000000" w:themeColor="text1"/>
          <w:sz w:val="27"/>
          <w:szCs w:val="27"/>
          <w:lang w:val="vi-VN"/>
        </w:rPr>
        <w:t>2</w:t>
      </w:r>
      <w:r w:rsidRPr="00905153">
        <w:rPr>
          <w:rFonts w:ascii="Times New Roman" w:hAnsi="Times New Roman"/>
          <w:bCs/>
          <w:iCs/>
          <w:color w:val="000000" w:themeColor="text1"/>
          <w:sz w:val="27"/>
          <w:szCs w:val="27"/>
          <w:lang w:val="vi-VN"/>
        </w:rPr>
        <w:t xml:space="preserve"> bộ quần áo/năm (đồng phục theo quy đ</w:t>
      </w:r>
      <w:r w:rsidR="00F50471" w:rsidRPr="00905153">
        <w:rPr>
          <w:rFonts w:ascii="Times New Roman" w:hAnsi="Times New Roman"/>
          <w:bCs/>
          <w:iCs/>
          <w:color w:val="000000" w:themeColor="text1"/>
          <w:sz w:val="27"/>
          <w:szCs w:val="27"/>
          <w:lang w:val="vi-VN"/>
        </w:rPr>
        <w:t xml:space="preserve">ịnh của HĐĐ huyện) với số tiền </w:t>
      </w:r>
      <w:r w:rsidR="00D07559" w:rsidRPr="00905153">
        <w:rPr>
          <w:rFonts w:ascii="Times New Roman" w:hAnsi="Times New Roman"/>
          <w:bCs/>
          <w:iCs/>
          <w:color w:val="000000" w:themeColor="text1"/>
          <w:sz w:val="27"/>
          <w:szCs w:val="27"/>
        </w:rPr>
        <w:t>9</w:t>
      </w:r>
      <w:r w:rsidR="00F50471" w:rsidRPr="00905153">
        <w:rPr>
          <w:rFonts w:ascii="Times New Roman" w:hAnsi="Times New Roman"/>
          <w:bCs/>
          <w:iCs/>
          <w:color w:val="000000" w:themeColor="text1"/>
          <w:sz w:val="27"/>
          <w:szCs w:val="27"/>
          <w:lang w:val="vi-VN"/>
        </w:rPr>
        <w:t>0</w:t>
      </w:r>
      <w:r w:rsidRPr="00905153">
        <w:rPr>
          <w:rFonts w:ascii="Times New Roman" w:hAnsi="Times New Roman"/>
          <w:bCs/>
          <w:iCs/>
          <w:color w:val="000000" w:themeColor="text1"/>
          <w:sz w:val="27"/>
          <w:szCs w:val="27"/>
          <w:lang w:val="vi-VN"/>
        </w:rPr>
        <w:t>0.000 đồng/người/năm.</w:t>
      </w:r>
    </w:p>
    <w:p w14:paraId="722DE931"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
          <w:bCs/>
          <w:iCs/>
          <w:color w:val="000000" w:themeColor="text1"/>
          <w:sz w:val="27"/>
          <w:szCs w:val="27"/>
          <w:lang w:val="vi-VN"/>
        </w:rPr>
        <w:t>* Chế độ trang phục nhân viên (giáo viên) phụ trách thiết bị-thí nghiệm (giáo viên phụ trách các phòng bộ môn Hóa và Sinh):</w:t>
      </w:r>
      <w:r w:rsidRPr="00905153">
        <w:rPr>
          <w:rFonts w:ascii="Times New Roman" w:hAnsi="Times New Roman"/>
          <w:bCs/>
          <w:iCs/>
          <w:color w:val="000000" w:themeColor="text1"/>
          <w:sz w:val="27"/>
          <w:szCs w:val="27"/>
          <w:lang w:val="vi-VN"/>
        </w:rPr>
        <w:t xml:space="preserve"> được hỗ trợ trang phục 2 bộ/ người/năm gồm áo blouse trắng, mũ vãi, găng tay, giày, khẩu trang, số tiền 900.000 đồng/người/năm.</w:t>
      </w:r>
    </w:p>
    <w:p w14:paraId="6657F702" w14:textId="77777777" w:rsidR="00F75814" w:rsidRPr="00905153" w:rsidRDefault="00F75814"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
          <w:bCs/>
          <w:iCs/>
          <w:color w:val="000000" w:themeColor="text1"/>
          <w:sz w:val="27"/>
          <w:szCs w:val="27"/>
          <w:lang w:val="vi-VN"/>
        </w:rPr>
        <w:t>* Chế độ trang phục nhân viên bảo vệ:</w:t>
      </w:r>
      <w:r w:rsidRPr="00905153">
        <w:rPr>
          <w:rFonts w:ascii="Times New Roman" w:hAnsi="Times New Roman"/>
          <w:bCs/>
          <w:iCs/>
          <w:color w:val="000000" w:themeColor="text1"/>
          <w:sz w:val="27"/>
          <w:szCs w:val="27"/>
          <w:lang w:val="vi-VN"/>
        </w:rPr>
        <w:t xml:space="preserve"> được hỗ trợ trang phục 2 bộ/người/năm (đồng phục theo quy định), số tiền 900.000 đồng/người/năm.</w:t>
      </w:r>
    </w:p>
    <w:p w14:paraId="57ABEB74" w14:textId="5223DE25" w:rsidR="00246F16" w:rsidRPr="00905153" w:rsidRDefault="00C70A37"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bCs/>
          <w:color w:val="000000" w:themeColor="text1"/>
          <w:sz w:val="27"/>
          <w:szCs w:val="27"/>
          <w:lang w:val="vi-VN"/>
        </w:rPr>
        <w:t>Đ</w:t>
      </w:r>
      <w:r w:rsidR="00512985" w:rsidRPr="00905153">
        <w:rPr>
          <w:rFonts w:ascii="Times New Roman" w:hAnsi="Times New Roman"/>
          <w:b/>
          <w:bCs/>
          <w:color w:val="000000" w:themeColor="text1"/>
          <w:sz w:val="27"/>
          <w:szCs w:val="27"/>
          <w:lang w:val="vi-VN"/>
        </w:rPr>
        <w:t>i</w:t>
      </w:r>
      <w:r w:rsidRPr="00905153">
        <w:rPr>
          <w:rFonts w:ascii="Times New Roman" w:hAnsi="Times New Roman"/>
          <w:b/>
          <w:bCs/>
          <w:color w:val="000000" w:themeColor="text1"/>
          <w:sz w:val="27"/>
          <w:szCs w:val="27"/>
          <w:lang w:val="vi-VN"/>
        </w:rPr>
        <w:t>ề</w:t>
      </w:r>
      <w:r w:rsidR="00512985" w:rsidRPr="00905153">
        <w:rPr>
          <w:rFonts w:ascii="Times New Roman" w:hAnsi="Times New Roman"/>
          <w:b/>
          <w:bCs/>
          <w:color w:val="000000" w:themeColor="text1"/>
          <w:sz w:val="27"/>
          <w:szCs w:val="27"/>
          <w:lang w:val="vi-VN"/>
        </w:rPr>
        <w:t>u 1</w:t>
      </w:r>
      <w:r w:rsidR="00CB64FB" w:rsidRPr="00905153">
        <w:rPr>
          <w:rFonts w:ascii="Times New Roman" w:hAnsi="Times New Roman"/>
          <w:b/>
          <w:bCs/>
          <w:color w:val="000000" w:themeColor="text1"/>
          <w:sz w:val="27"/>
          <w:szCs w:val="27"/>
          <w:lang w:val="vi-VN"/>
        </w:rPr>
        <w:t>0</w:t>
      </w:r>
      <w:r w:rsidR="00FE79EE" w:rsidRPr="00905153">
        <w:rPr>
          <w:rFonts w:ascii="Times New Roman" w:hAnsi="Times New Roman"/>
          <w:b/>
          <w:bCs/>
          <w:color w:val="000000" w:themeColor="text1"/>
          <w:sz w:val="27"/>
          <w:szCs w:val="27"/>
          <w:lang w:val="vi-VN"/>
        </w:rPr>
        <w:t>.</w:t>
      </w:r>
      <w:r w:rsidR="00512985" w:rsidRPr="00905153">
        <w:rPr>
          <w:rFonts w:ascii="Times New Roman" w:hAnsi="Times New Roman"/>
          <w:bCs/>
          <w:color w:val="000000" w:themeColor="text1"/>
          <w:sz w:val="27"/>
          <w:szCs w:val="27"/>
          <w:lang w:val="vi-VN"/>
        </w:rPr>
        <w:t xml:space="preserve"> </w:t>
      </w:r>
      <w:r w:rsidR="00512985" w:rsidRPr="00905153">
        <w:rPr>
          <w:rFonts w:ascii="Times New Roman" w:hAnsi="Times New Roman"/>
          <w:b/>
          <w:color w:val="000000" w:themeColor="text1"/>
          <w:sz w:val="27"/>
          <w:szCs w:val="27"/>
          <w:lang w:val="vi-VN"/>
        </w:rPr>
        <w:t>Kinh p</w:t>
      </w:r>
      <w:r w:rsidR="00512985" w:rsidRPr="00905153">
        <w:rPr>
          <w:rFonts w:ascii="Times New Roman" w:hAnsi="Times New Roman"/>
          <w:b/>
          <w:bCs/>
          <w:color w:val="000000" w:themeColor="text1"/>
          <w:sz w:val="27"/>
          <w:szCs w:val="27"/>
          <w:lang w:val="vi-VN"/>
        </w:rPr>
        <w:t>h</w:t>
      </w:r>
      <w:r w:rsidRPr="00905153">
        <w:rPr>
          <w:rFonts w:ascii="Times New Roman" w:hAnsi="Times New Roman"/>
          <w:b/>
          <w:bCs/>
          <w:color w:val="000000" w:themeColor="text1"/>
          <w:sz w:val="27"/>
          <w:szCs w:val="27"/>
          <w:lang w:val="vi-VN"/>
        </w:rPr>
        <w:t>í</w:t>
      </w:r>
      <w:r w:rsidR="00512985" w:rsidRPr="00905153">
        <w:rPr>
          <w:rFonts w:ascii="Times New Roman" w:hAnsi="Times New Roman"/>
          <w:b/>
          <w:bCs/>
          <w:color w:val="000000" w:themeColor="text1"/>
          <w:sz w:val="27"/>
          <w:szCs w:val="27"/>
          <w:lang w:val="vi-VN"/>
        </w:rPr>
        <w:t xml:space="preserve"> </w:t>
      </w:r>
      <w:r w:rsidR="002B63F9" w:rsidRPr="00905153">
        <w:rPr>
          <w:rFonts w:ascii="Times New Roman" w:hAnsi="Times New Roman"/>
          <w:b/>
          <w:bCs/>
          <w:color w:val="000000" w:themeColor="text1"/>
          <w:sz w:val="27"/>
          <w:szCs w:val="27"/>
          <w:lang w:val="vi-VN"/>
        </w:rPr>
        <w:t>c</w:t>
      </w:r>
      <w:r w:rsidRPr="00905153">
        <w:rPr>
          <w:rFonts w:ascii="Times New Roman" w:hAnsi="Times New Roman"/>
          <w:b/>
          <w:bCs/>
          <w:color w:val="000000" w:themeColor="text1"/>
          <w:sz w:val="27"/>
          <w:szCs w:val="27"/>
          <w:lang w:val="vi-VN"/>
        </w:rPr>
        <w:t>ô</w:t>
      </w:r>
      <w:r w:rsidR="000345CD" w:rsidRPr="00905153">
        <w:rPr>
          <w:rFonts w:ascii="Times New Roman" w:hAnsi="Times New Roman"/>
          <w:b/>
          <w:bCs/>
          <w:color w:val="000000" w:themeColor="text1"/>
          <w:sz w:val="27"/>
          <w:szCs w:val="27"/>
          <w:lang w:val="vi-VN"/>
        </w:rPr>
        <w:t xml:space="preserve">ng </w:t>
      </w:r>
      <w:r w:rsidR="00DA428C" w:rsidRPr="00905153">
        <w:rPr>
          <w:rFonts w:ascii="Times New Roman" w:hAnsi="Times New Roman"/>
          <w:b/>
          <w:bCs/>
          <w:color w:val="000000" w:themeColor="text1"/>
          <w:sz w:val="27"/>
          <w:szCs w:val="27"/>
          <w:lang w:val="vi-VN"/>
        </w:rPr>
        <w:t>đoàn,</w:t>
      </w:r>
      <w:r w:rsidR="002B63F9" w:rsidRPr="00905153">
        <w:rPr>
          <w:rFonts w:ascii="Times New Roman" w:hAnsi="Times New Roman"/>
          <w:b/>
          <w:bCs/>
          <w:color w:val="000000" w:themeColor="text1"/>
          <w:sz w:val="27"/>
          <w:szCs w:val="27"/>
          <w:lang w:val="vi-VN"/>
        </w:rPr>
        <w:t xml:space="preserve"> b</w:t>
      </w:r>
      <w:r w:rsidRPr="00905153">
        <w:rPr>
          <w:rFonts w:ascii="Times New Roman" w:hAnsi="Times New Roman"/>
          <w:b/>
          <w:bCs/>
          <w:color w:val="000000" w:themeColor="text1"/>
          <w:sz w:val="27"/>
          <w:szCs w:val="27"/>
          <w:lang w:val="vi-VN"/>
        </w:rPr>
        <w:t>ả</w:t>
      </w:r>
      <w:r w:rsidR="000345CD" w:rsidRPr="00905153">
        <w:rPr>
          <w:rFonts w:ascii="Times New Roman" w:hAnsi="Times New Roman"/>
          <w:b/>
          <w:bCs/>
          <w:color w:val="000000" w:themeColor="text1"/>
          <w:sz w:val="27"/>
          <w:szCs w:val="27"/>
          <w:lang w:val="vi-VN"/>
        </w:rPr>
        <w:t>o hi</w:t>
      </w:r>
      <w:r w:rsidRPr="00905153">
        <w:rPr>
          <w:rFonts w:ascii="Times New Roman" w:hAnsi="Times New Roman"/>
          <w:b/>
          <w:bCs/>
          <w:color w:val="000000" w:themeColor="text1"/>
          <w:sz w:val="27"/>
          <w:szCs w:val="27"/>
          <w:lang w:val="vi-VN"/>
        </w:rPr>
        <w:t>ể</w:t>
      </w:r>
      <w:r w:rsidR="000345CD" w:rsidRPr="00905153">
        <w:rPr>
          <w:rFonts w:ascii="Times New Roman" w:hAnsi="Times New Roman"/>
          <w:b/>
          <w:bCs/>
          <w:color w:val="000000" w:themeColor="text1"/>
          <w:sz w:val="27"/>
          <w:szCs w:val="27"/>
          <w:lang w:val="vi-VN"/>
        </w:rPr>
        <w:t>m x</w:t>
      </w:r>
      <w:r w:rsidRPr="00905153">
        <w:rPr>
          <w:rFonts w:ascii="Times New Roman" w:hAnsi="Times New Roman"/>
          <w:b/>
          <w:bCs/>
          <w:color w:val="000000" w:themeColor="text1"/>
          <w:sz w:val="27"/>
          <w:szCs w:val="27"/>
          <w:lang w:val="vi-VN"/>
        </w:rPr>
        <w:t>ã</w:t>
      </w:r>
      <w:r w:rsidR="000345CD" w:rsidRPr="00905153">
        <w:rPr>
          <w:rFonts w:ascii="Times New Roman" w:hAnsi="Times New Roman"/>
          <w:b/>
          <w:bCs/>
          <w:color w:val="000000" w:themeColor="text1"/>
          <w:sz w:val="27"/>
          <w:szCs w:val="27"/>
          <w:lang w:val="vi-VN"/>
        </w:rPr>
        <w:t xml:space="preserve"> h</w:t>
      </w:r>
      <w:r w:rsidRPr="00905153">
        <w:rPr>
          <w:rFonts w:ascii="Times New Roman" w:hAnsi="Times New Roman"/>
          <w:b/>
          <w:bCs/>
          <w:color w:val="000000" w:themeColor="text1"/>
          <w:sz w:val="27"/>
          <w:szCs w:val="27"/>
          <w:lang w:val="vi-VN"/>
        </w:rPr>
        <w:t>ộ</w:t>
      </w:r>
      <w:r w:rsidR="00DA428C" w:rsidRPr="00905153">
        <w:rPr>
          <w:rFonts w:ascii="Times New Roman" w:hAnsi="Times New Roman"/>
          <w:b/>
          <w:bCs/>
          <w:color w:val="000000" w:themeColor="text1"/>
          <w:sz w:val="27"/>
          <w:szCs w:val="27"/>
          <w:lang w:val="vi-VN"/>
        </w:rPr>
        <w:t xml:space="preserve">i, </w:t>
      </w:r>
      <w:r w:rsidR="002B63F9" w:rsidRPr="00905153">
        <w:rPr>
          <w:rFonts w:ascii="Times New Roman" w:hAnsi="Times New Roman"/>
          <w:b/>
          <w:bCs/>
          <w:color w:val="000000" w:themeColor="text1"/>
          <w:sz w:val="27"/>
          <w:szCs w:val="27"/>
          <w:lang w:val="vi-VN"/>
        </w:rPr>
        <w:t xml:space="preserve">bảo hiểm </w:t>
      </w:r>
      <w:r w:rsidR="000345CD" w:rsidRPr="00905153">
        <w:rPr>
          <w:rFonts w:ascii="Times New Roman" w:hAnsi="Times New Roman"/>
          <w:b/>
          <w:bCs/>
          <w:color w:val="000000" w:themeColor="text1"/>
          <w:sz w:val="27"/>
          <w:szCs w:val="27"/>
          <w:lang w:val="vi-VN"/>
        </w:rPr>
        <w:t>y t</w:t>
      </w:r>
      <w:r w:rsidRPr="00905153">
        <w:rPr>
          <w:rFonts w:ascii="Times New Roman" w:hAnsi="Times New Roman"/>
          <w:b/>
          <w:bCs/>
          <w:color w:val="000000" w:themeColor="text1"/>
          <w:sz w:val="27"/>
          <w:szCs w:val="27"/>
          <w:lang w:val="vi-VN"/>
        </w:rPr>
        <w:t>ế</w:t>
      </w:r>
      <w:r w:rsidR="000345CD" w:rsidRPr="00905153">
        <w:rPr>
          <w:rFonts w:ascii="Times New Roman" w:hAnsi="Times New Roman"/>
          <w:b/>
          <w:bCs/>
          <w:color w:val="000000" w:themeColor="text1"/>
          <w:sz w:val="27"/>
          <w:szCs w:val="27"/>
          <w:lang w:val="vi-VN"/>
        </w:rPr>
        <w:t xml:space="preserve">, </w:t>
      </w:r>
      <w:r w:rsidR="002B63F9" w:rsidRPr="00905153">
        <w:rPr>
          <w:rFonts w:ascii="Times New Roman" w:hAnsi="Times New Roman"/>
          <w:b/>
          <w:bCs/>
          <w:color w:val="000000" w:themeColor="text1"/>
          <w:sz w:val="27"/>
          <w:szCs w:val="27"/>
          <w:lang w:val="vi-VN"/>
        </w:rPr>
        <w:t xml:space="preserve">bảo hiểm </w:t>
      </w:r>
      <w:r w:rsidR="008F1E80" w:rsidRPr="00905153">
        <w:rPr>
          <w:rFonts w:ascii="Times New Roman" w:hAnsi="Times New Roman"/>
          <w:b/>
          <w:bCs/>
          <w:color w:val="000000" w:themeColor="text1"/>
          <w:sz w:val="27"/>
          <w:szCs w:val="27"/>
          <w:lang w:val="vi-VN"/>
        </w:rPr>
        <w:t>thất nghiệp</w:t>
      </w:r>
      <w:r w:rsidR="00862B8F" w:rsidRPr="00905153">
        <w:rPr>
          <w:rFonts w:ascii="Times New Roman" w:hAnsi="Times New Roman"/>
          <w:b/>
          <w:bCs/>
          <w:color w:val="000000" w:themeColor="text1"/>
          <w:sz w:val="27"/>
          <w:szCs w:val="27"/>
        </w:rPr>
        <w:t>:</w:t>
      </w:r>
    </w:p>
    <w:p w14:paraId="7974B846" w14:textId="77777777" w:rsidR="00246F16" w:rsidRPr="00905153" w:rsidRDefault="000345CD"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Tr</w:t>
      </w:r>
      <w:r w:rsidR="00C70A37" w:rsidRPr="00905153">
        <w:rPr>
          <w:rFonts w:ascii="Times New Roman" w:hAnsi="Times New Roman"/>
          <w:bCs/>
          <w:color w:val="000000" w:themeColor="text1"/>
          <w:sz w:val="27"/>
          <w:szCs w:val="27"/>
          <w:lang w:val="vi-VN"/>
        </w:rPr>
        <w:t>í</w:t>
      </w:r>
      <w:r w:rsidRPr="00905153">
        <w:rPr>
          <w:rFonts w:ascii="Times New Roman" w:hAnsi="Times New Roman"/>
          <w:bCs/>
          <w:color w:val="000000" w:themeColor="text1"/>
          <w:sz w:val="27"/>
          <w:szCs w:val="27"/>
          <w:lang w:val="vi-VN"/>
        </w:rPr>
        <w:t>ch n</w:t>
      </w:r>
      <w:r w:rsidR="00C70A37" w:rsidRPr="00905153">
        <w:rPr>
          <w:rFonts w:ascii="Times New Roman" w:hAnsi="Times New Roman"/>
          <w:bCs/>
          <w:color w:val="000000" w:themeColor="text1"/>
          <w:sz w:val="27"/>
          <w:szCs w:val="27"/>
          <w:lang w:val="vi-VN"/>
        </w:rPr>
        <w:t>ộ</w:t>
      </w:r>
      <w:r w:rsidRPr="00905153">
        <w:rPr>
          <w:rFonts w:ascii="Times New Roman" w:hAnsi="Times New Roman"/>
          <w:bCs/>
          <w:color w:val="000000" w:themeColor="text1"/>
          <w:sz w:val="27"/>
          <w:szCs w:val="27"/>
          <w:lang w:val="vi-VN"/>
        </w:rPr>
        <w:t>p kinh ph</w:t>
      </w:r>
      <w:r w:rsidR="00C70A37" w:rsidRPr="00905153">
        <w:rPr>
          <w:rFonts w:ascii="Times New Roman" w:hAnsi="Times New Roman"/>
          <w:bCs/>
          <w:color w:val="000000" w:themeColor="text1"/>
          <w:sz w:val="27"/>
          <w:szCs w:val="27"/>
          <w:lang w:val="vi-VN"/>
        </w:rPr>
        <w:t>í</w:t>
      </w:r>
      <w:r w:rsidR="002B63F9" w:rsidRPr="00905153">
        <w:rPr>
          <w:rFonts w:ascii="Times New Roman" w:hAnsi="Times New Roman"/>
          <w:bCs/>
          <w:color w:val="000000" w:themeColor="text1"/>
          <w:sz w:val="27"/>
          <w:szCs w:val="27"/>
          <w:lang w:val="vi-VN"/>
        </w:rPr>
        <w:t xml:space="preserve"> c</w:t>
      </w:r>
      <w:r w:rsidR="00C70A37" w:rsidRPr="00905153">
        <w:rPr>
          <w:rFonts w:ascii="Times New Roman" w:hAnsi="Times New Roman"/>
          <w:bCs/>
          <w:color w:val="000000" w:themeColor="text1"/>
          <w:sz w:val="27"/>
          <w:szCs w:val="27"/>
          <w:lang w:val="vi-VN"/>
        </w:rPr>
        <w:t>ô</w:t>
      </w:r>
      <w:r w:rsidRPr="00905153">
        <w:rPr>
          <w:rFonts w:ascii="Times New Roman" w:hAnsi="Times New Roman"/>
          <w:bCs/>
          <w:color w:val="000000" w:themeColor="text1"/>
          <w:sz w:val="27"/>
          <w:szCs w:val="27"/>
          <w:lang w:val="vi-VN"/>
        </w:rPr>
        <w:t xml:space="preserve">ng </w:t>
      </w:r>
      <w:r w:rsidR="00DA428C" w:rsidRPr="00905153">
        <w:rPr>
          <w:rFonts w:ascii="Times New Roman" w:hAnsi="Times New Roman"/>
          <w:bCs/>
          <w:color w:val="000000" w:themeColor="text1"/>
          <w:sz w:val="27"/>
          <w:szCs w:val="27"/>
          <w:lang w:val="vi-VN"/>
        </w:rPr>
        <w:t>đoàn</w:t>
      </w:r>
      <w:r w:rsidRPr="00905153">
        <w:rPr>
          <w:rFonts w:ascii="Times New Roman" w:hAnsi="Times New Roman"/>
          <w:bCs/>
          <w:color w:val="000000" w:themeColor="text1"/>
          <w:sz w:val="27"/>
          <w:szCs w:val="27"/>
          <w:lang w:val="vi-VN"/>
        </w:rPr>
        <w:t xml:space="preserve">, </w:t>
      </w:r>
      <w:r w:rsidR="002B63F9" w:rsidRPr="00905153">
        <w:rPr>
          <w:rFonts w:ascii="Times New Roman" w:hAnsi="Times New Roman"/>
          <w:bCs/>
          <w:color w:val="000000" w:themeColor="text1"/>
          <w:sz w:val="27"/>
          <w:szCs w:val="27"/>
          <w:lang w:val="vi-VN"/>
        </w:rPr>
        <w:t>bảo hiểm xã hội, bảo hiểm y tế, bảo hiểm thất nghiệp</w:t>
      </w:r>
      <w:r w:rsidR="002B63F9" w:rsidRPr="00905153">
        <w:rPr>
          <w:rFonts w:ascii="Times New Roman" w:hAnsi="Times New Roman"/>
          <w:color w:val="000000" w:themeColor="text1"/>
          <w:sz w:val="27"/>
          <w:szCs w:val="27"/>
          <w:lang w:val="vi-VN"/>
        </w:rPr>
        <w:t xml:space="preserve"> </w:t>
      </w:r>
      <w:r w:rsidR="00512985" w:rsidRPr="00905153">
        <w:rPr>
          <w:rFonts w:ascii="Times New Roman" w:hAnsi="Times New Roman"/>
          <w:color w:val="000000" w:themeColor="text1"/>
          <w:sz w:val="27"/>
          <w:szCs w:val="27"/>
          <w:lang w:val="vi-VN"/>
        </w:rPr>
        <w:t xml:space="preserve">theo </w:t>
      </w:r>
      <w:r w:rsidR="00AC5DD8" w:rsidRPr="00905153">
        <w:rPr>
          <w:rFonts w:ascii="Times New Roman" w:hAnsi="Times New Roman"/>
          <w:color w:val="000000" w:themeColor="text1"/>
          <w:sz w:val="27"/>
          <w:szCs w:val="27"/>
          <w:lang w:val="vi-VN"/>
        </w:rPr>
        <w:t xml:space="preserve">quy </w:t>
      </w:r>
      <w:r w:rsidR="00C70A37" w:rsidRPr="00905153">
        <w:rPr>
          <w:rFonts w:ascii="Times New Roman" w:hAnsi="Times New Roman"/>
          <w:color w:val="000000" w:themeColor="text1"/>
          <w:sz w:val="27"/>
          <w:szCs w:val="27"/>
          <w:lang w:val="vi-VN"/>
        </w:rPr>
        <w:t>đị</w:t>
      </w:r>
      <w:r w:rsidR="00AC5DD8" w:rsidRPr="00905153">
        <w:rPr>
          <w:rFonts w:ascii="Times New Roman" w:hAnsi="Times New Roman"/>
          <w:color w:val="000000" w:themeColor="text1"/>
          <w:sz w:val="27"/>
          <w:szCs w:val="27"/>
          <w:lang w:val="vi-VN"/>
        </w:rPr>
        <w:t>n</w:t>
      </w:r>
      <w:r w:rsidRPr="00905153">
        <w:rPr>
          <w:rFonts w:ascii="Times New Roman" w:hAnsi="Times New Roman"/>
          <w:color w:val="000000" w:themeColor="text1"/>
          <w:sz w:val="27"/>
          <w:szCs w:val="27"/>
          <w:lang w:val="vi-VN"/>
        </w:rPr>
        <w:t>h</w:t>
      </w:r>
      <w:r w:rsidR="00512985" w:rsidRPr="00905153">
        <w:rPr>
          <w:rFonts w:ascii="Times New Roman" w:hAnsi="Times New Roman"/>
          <w:color w:val="000000" w:themeColor="text1"/>
          <w:sz w:val="27"/>
          <w:szCs w:val="27"/>
          <w:lang w:val="vi-VN"/>
        </w:rPr>
        <w:t xml:space="preserve"> hi</w:t>
      </w:r>
      <w:r w:rsidR="00C70A37" w:rsidRPr="00905153">
        <w:rPr>
          <w:rFonts w:ascii="Times New Roman" w:hAnsi="Times New Roman"/>
          <w:color w:val="000000" w:themeColor="text1"/>
          <w:sz w:val="27"/>
          <w:szCs w:val="27"/>
          <w:lang w:val="vi-VN"/>
        </w:rPr>
        <w:t>ệ</w:t>
      </w:r>
      <w:r w:rsidR="00512985" w:rsidRPr="00905153">
        <w:rPr>
          <w:rFonts w:ascii="Times New Roman" w:hAnsi="Times New Roman"/>
          <w:color w:val="000000" w:themeColor="text1"/>
          <w:sz w:val="27"/>
          <w:szCs w:val="27"/>
          <w:lang w:val="vi-VN"/>
        </w:rPr>
        <w:t>n h</w:t>
      </w:r>
      <w:r w:rsidR="00C70A37" w:rsidRPr="00905153">
        <w:rPr>
          <w:rFonts w:ascii="Times New Roman" w:hAnsi="Times New Roman"/>
          <w:color w:val="000000" w:themeColor="text1"/>
          <w:sz w:val="27"/>
          <w:szCs w:val="27"/>
          <w:lang w:val="vi-VN"/>
        </w:rPr>
        <w:t>à</w:t>
      </w:r>
      <w:r w:rsidR="00512985" w:rsidRPr="00905153">
        <w:rPr>
          <w:rFonts w:ascii="Times New Roman" w:hAnsi="Times New Roman"/>
          <w:color w:val="000000" w:themeColor="text1"/>
          <w:sz w:val="27"/>
          <w:szCs w:val="27"/>
          <w:lang w:val="vi-VN"/>
        </w:rPr>
        <w:t>nh.</w:t>
      </w:r>
    </w:p>
    <w:p w14:paraId="064819EC" w14:textId="489053A9" w:rsidR="00D97935" w:rsidRPr="00905153" w:rsidRDefault="00B9525F"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
          <w:bCs/>
          <w:color w:val="000000" w:themeColor="text1"/>
          <w:sz w:val="27"/>
          <w:szCs w:val="27"/>
          <w:lang w:val="vi-VN"/>
        </w:rPr>
        <w:t>Điều 1</w:t>
      </w:r>
      <w:r w:rsidR="00CB64FB" w:rsidRPr="00905153">
        <w:rPr>
          <w:rFonts w:ascii="Times New Roman" w:hAnsi="Times New Roman"/>
          <w:b/>
          <w:bCs/>
          <w:color w:val="000000" w:themeColor="text1"/>
          <w:sz w:val="27"/>
          <w:szCs w:val="27"/>
          <w:lang w:val="vi-VN"/>
        </w:rPr>
        <w:t>1</w:t>
      </w:r>
      <w:r w:rsidR="00FE79EE" w:rsidRPr="00905153">
        <w:rPr>
          <w:rFonts w:ascii="Times New Roman" w:hAnsi="Times New Roman"/>
          <w:b/>
          <w:bCs/>
          <w:color w:val="000000" w:themeColor="text1"/>
          <w:sz w:val="27"/>
          <w:szCs w:val="27"/>
          <w:lang w:val="vi-VN"/>
        </w:rPr>
        <w:t>.</w:t>
      </w:r>
      <w:r w:rsidRPr="00905153">
        <w:rPr>
          <w:rFonts w:ascii="Times New Roman" w:hAnsi="Times New Roman"/>
          <w:b/>
          <w:bCs/>
          <w:color w:val="000000" w:themeColor="text1"/>
          <w:sz w:val="27"/>
          <w:szCs w:val="27"/>
          <w:lang w:val="vi-VN"/>
        </w:rPr>
        <w:t xml:space="preserve"> </w:t>
      </w:r>
      <w:r w:rsidR="00A83120" w:rsidRPr="00905153">
        <w:rPr>
          <w:rFonts w:ascii="Times New Roman" w:hAnsi="Times New Roman"/>
          <w:b/>
          <w:bCs/>
          <w:color w:val="000000" w:themeColor="text1"/>
          <w:sz w:val="27"/>
          <w:szCs w:val="27"/>
          <w:lang w:val="vi-VN"/>
        </w:rPr>
        <w:t>K</w:t>
      </w:r>
      <w:r w:rsidRPr="00905153">
        <w:rPr>
          <w:rFonts w:ascii="Times New Roman" w:hAnsi="Times New Roman"/>
          <w:b/>
          <w:bCs/>
          <w:color w:val="000000" w:themeColor="text1"/>
          <w:sz w:val="27"/>
          <w:szCs w:val="27"/>
          <w:lang w:val="vi-VN"/>
        </w:rPr>
        <w:t>hen thưởng</w:t>
      </w:r>
      <w:r w:rsidR="00D97935" w:rsidRPr="00905153">
        <w:rPr>
          <w:rFonts w:ascii="Times New Roman" w:hAnsi="Times New Roman"/>
          <w:b/>
          <w:bCs/>
          <w:color w:val="000000" w:themeColor="text1"/>
          <w:sz w:val="27"/>
          <w:szCs w:val="27"/>
        </w:rPr>
        <w:t xml:space="preserve">: </w:t>
      </w:r>
      <w:r w:rsidR="00D97935" w:rsidRPr="00905153">
        <w:rPr>
          <w:rFonts w:ascii="Times New Roman" w:hAnsi="Times New Roman"/>
          <w:bCs/>
          <w:i/>
          <w:color w:val="000000" w:themeColor="text1"/>
          <w:sz w:val="27"/>
          <w:szCs w:val="27"/>
          <w:lang w:val="vi-VN"/>
        </w:rPr>
        <w:t xml:space="preserve">(Chi </w:t>
      </w:r>
      <w:r w:rsidR="001959A3" w:rsidRPr="00905153">
        <w:rPr>
          <w:rFonts w:ascii="Times New Roman" w:hAnsi="Times New Roman"/>
          <w:bCs/>
          <w:i/>
          <w:color w:val="000000" w:themeColor="text1"/>
          <w:sz w:val="27"/>
          <w:szCs w:val="27"/>
        </w:rPr>
        <w:t xml:space="preserve">từ </w:t>
      </w:r>
      <w:r w:rsidR="00D97935" w:rsidRPr="00905153">
        <w:rPr>
          <w:rFonts w:ascii="Times New Roman" w:hAnsi="Times New Roman"/>
          <w:i/>
          <w:color w:val="000000" w:themeColor="text1"/>
          <w:sz w:val="27"/>
          <w:szCs w:val="27"/>
          <w:lang w:val="vi-VN"/>
        </w:rPr>
        <w:t>nguồn ngân sách</w:t>
      </w:r>
      <w:r w:rsidR="00D97935" w:rsidRPr="00905153">
        <w:rPr>
          <w:rFonts w:ascii="Times New Roman" w:hAnsi="Times New Roman"/>
          <w:i/>
          <w:color w:val="000000" w:themeColor="text1"/>
          <w:sz w:val="27"/>
          <w:szCs w:val="27"/>
        </w:rPr>
        <w:t xml:space="preserve"> nhà nước cấp</w:t>
      </w:r>
      <w:r w:rsidR="00D97935" w:rsidRPr="00905153">
        <w:rPr>
          <w:rFonts w:ascii="Times New Roman" w:hAnsi="Times New Roman"/>
          <w:i/>
          <w:color w:val="000000" w:themeColor="text1"/>
          <w:sz w:val="27"/>
          <w:szCs w:val="27"/>
          <w:lang w:val="vi-VN"/>
        </w:rPr>
        <w:t xml:space="preserve">) </w:t>
      </w:r>
      <w:r w:rsidR="00D97935" w:rsidRPr="00905153">
        <w:rPr>
          <w:rFonts w:ascii="Times New Roman" w:hAnsi="Times New Roman"/>
          <w:color w:val="000000" w:themeColor="text1"/>
          <w:sz w:val="27"/>
          <w:szCs w:val="27"/>
          <w:lang w:val="vi-VN"/>
        </w:rPr>
        <w:t>thực hiện theo quy định hiện hành.</w:t>
      </w:r>
    </w:p>
    <w:p w14:paraId="25B12DC9" w14:textId="77777777" w:rsidR="00B9525F" w:rsidRPr="00905153" w:rsidRDefault="004275FC"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Cs/>
          <w:color w:val="000000" w:themeColor="text1"/>
          <w:sz w:val="27"/>
          <w:szCs w:val="27"/>
          <w:lang w:val="vi-VN"/>
        </w:rPr>
        <w:t>Chi theo quy chế thi đua, khen thưởng và kỷ luật</w:t>
      </w:r>
      <w:r w:rsidRPr="00905153">
        <w:rPr>
          <w:rFonts w:ascii="Times New Roman" w:hAnsi="Times New Roman"/>
          <w:color w:val="000000" w:themeColor="text1"/>
          <w:sz w:val="27"/>
          <w:szCs w:val="27"/>
          <w:lang w:val="vi-VN"/>
        </w:rPr>
        <w:t xml:space="preserve"> của </w:t>
      </w:r>
      <w:r w:rsidR="00E25B49" w:rsidRPr="00905153">
        <w:rPr>
          <w:rFonts w:ascii="Times New Roman" w:hAnsi="Times New Roman"/>
          <w:color w:val="000000" w:themeColor="text1"/>
          <w:sz w:val="27"/>
          <w:szCs w:val="27"/>
          <w:lang w:val="vi-VN"/>
        </w:rPr>
        <w:t>t</w:t>
      </w:r>
      <w:r w:rsidRPr="00905153">
        <w:rPr>
          <w:rFonts w:ascii="Times New Roman" w:hAnsi="Times New Roman"/>
          <w:color w:val="000000" w:themeColor="text1"/>
          <w:sz w:val="27"/>
          <w:szCs w:val="27"/>
          <w:lang w:val="vi-VN"/>
        </w:rPr>
        <w:t>rường</w:t>
      </w:r>
      <w:r w:rsidR="00610ED2" w:rsidRPr="00905153">
        <w:rPr>
          <w:rFonts w:ascii="Times New Roman" w:hAnsi="Times New Roman"/>
          <w:color w:val="000000" w:themeColor="text1"/>
          <w:sz w:val="27"/>
          <w:szCs w:val="27"/>
          <w:lang w:val="vi-VN"/>
        </w:rPr>
        <w:t xml:space="preserve">; </w:t>
      </w:r>
      <w:r w:rsidR="00A83120" w:rsidRPr="00905153">
        <w:rPr>
          <w:rFonts w:ascii="Times New Roman" w:hAnsi="Times New Roman"/>
          <w:color w:val="000000" w:themeColor="text1"/>
          <w:sz w:val="27"/>
          <w:szCs w:val="27"/>
          <w:lang w:val="vi-VN"/>
        </w:rPr>
        <w:t>Điều 69, 73</w:t>
      </w:r>
      <w:r w:rsidR="00BA4D8C" w:rsidRPr="00905153">
        <w:rPr>
          <w:rFonts w:ascii="Times New Roman" w:hAnsi="Times New Roman"/>
          <w:color w:val="000000" w:themeColor="text1"/>
          <w:sz w:val="27"/>
          <w:szCs w:val="27"/>
          <w:lang w:val="vi-VN"/>
        </w:rPr>
        <w:t>, 75</w:t>
      </w:r>
      <w:r w:rsidR="00A83120" w:rsidRPr="00905153">
        <w:rPr>
          <w:rFonts w:ascii="Times New Roman" w:hAnsi="Times New Roman"/>
          <w:color w:val="000000" w:themeColor="text1"/>
          <w:sz w:val="27"/>
          <w:szCs w:val="27"/>
          <w:lang w:val="vi-VN"/>
        </w:rPr>
        <w:t xml:space="preserve"> </w:t>
      </w:r>
      <w:r w:rsidR="00E25B49" w:rsidRPr="00905153">
        <w:rPr>
          <w:rFonts w:ascii="Times New Roman" w:hAnsi="Times New Roman"/>
          <w:color w:val="000000" w:themeColor="text1"/>
          <w:sz w:val="27"/>
          <w:szCs w:val="27"/>
          <w:lang w:val="vi-VN"/>
        </w:rPr>
        <w:t>Nghị định 91/2017/NĐ-CP ngày 31 tháng 07 năm 2017</w:t>
      </w:r>
      <w:r w:rsidR="00A83120" w:rsidRPr="00905153">
        <w:rPr>
          <w:rFonts w:ascii="Times New Roman" w:hAnsi="Times New Roman"/>
          <w:color w:val="000000" w:themeColor="text1"/>
          <w:sz w:val="27"/>
          <w:szCs w:val="27"/>
          <w:lang w:val="vi-VN"/>
        </w:rPr>
        <w:t xml:space="preserve"> </w:t>
      </w:r>
      <w:r w:rsidR="00E25B49" w:rsidRPr="00905153">
        <w:rPr>
          <w:rFonts w:ascii="Times New Roman" w:hAnsi="Times New Roman"/>
          <w:color w:val="000000" w:themeColor="text1"/>
          <w:sz w:val="27"/>
          <w:szCs w:val="27"/>
          <w:lang w:val="vi-VN"/>
        </w:rPr>
        <w:t>Q</w:t>
      </w:r>
      <w:r w:rsidR="00A83120" w:rsidRPr="00905153">
        <w:rPr>
          <w:rFonts w:ascii="Times New Roman" w:hAnsi="Times New Roman"/>
          <w:color w:val="000000" w:themeColor="text1"/>
          <w:sz w:val="27"/>
          <w:szCs w:val="27"/>
          <w:lang w:val="vi-VN"/>
        </w:rPr>
        <w:t>uy định chi tiết thi hành một số điều của luật thi đua, khen thưởng</w:t>
      </w:r>
      <w:r w:rsidR="00610ED2" w:rsidRPr="00905153">
        <w:rPr>
          <w:rFonts w:ascii="Times New Roman" w:hAnsi="Times New Roman"/>
          <w:color w:val="000000" w:themeColor="text1"/>
          <w:sz w:val="27"/>
          <w:szCs w:val="27"/>
          <w:lang w:val="vi-VN"/>
        </w:rPr>
        <w:t>.</w:t>
      </w:r>
    </w:p>
    <w:p w14:paraId="19364400" w14:textId="63E663BE" w:rsidR="00610ED2" w:rsidRPr="00905153" w:rsidRDefault="00610ED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lang w:val="vi-VN"/>
        </w:rPr>
        <w:t>Chi in ấn Giấy chứng nhận, Giấy khen; khung Giấy khen (nếu có)</w:t>
      </w:r>
      <w:r w:rsidR="001959A3" w:rsidRPr="00905153">
        <w:rPr>
          <w:rFonts w:ascii="Times New Roman" w:hAnsi="Times New Roman"/>
          <w:color w:val="000000" w:themeColor="text1"/>
          <w:sz w:val="27"/>
          <w:szCs w:val="27"/>
        </w:rPr>
        <w:t>.</w:t>
      </w:r>
    </w:p>
    <w:p w14:paraId="51DB6E85" w14:textId="703AAB96" w:rsidR="0090297B" w:rsidRPr="00905153" w:rsidRDefault="0090297B"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Tiền thưởng cho tập thể, cá nhân được khen thưởng được tính trên cơ sở mức lương cơ sở do Chính phủ quy định có hiệu lực vào thời điểm ban hành quyết định công nhận các danh hiệu thi đua, danh hiệu vinh dự được Nhà nước tặng thưởng hoặc quyết định khen thưởng. Tiền thưởng sau khi nhân hệ số với mức lương cơ sở được làm tròn số lên hàng chục ngàn đồng tiền Việt Nam</w:t>
      </w:r>
      <w:r w:rsidR="008E68D8" w:rsidRPr="00905153">
        <w:rPr>
          <w:rFonts w:ascii="Times New Roman" w:hAnsi="Times New Roman"/>
          <w:color w:val="000000" w:themeColor="text1"/>
          <w:sz w:val="27"/>
          <w:szCs w:val="27"/>
          <w:lang w:val="vi-VN"/>
        </w:rPr>
        <w:t xml:space="preserve"> (phụ lục 1)</w:t>
      </w:r>
    </w:p>
    <w:p w14:paraId="15D5968D" w14:textId="04350BA1" w:rsidR="00C91878" w:rsidRPr="00905153" w:rsidRDefault="00C91878"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Cs/>
          <w:color w:val="000000" w:themeColor="text1"/>
          <w:sz w:val="27"/>
          <w:szCs w:val="27"/>
          <w:lang w:val="vi-VN"/>
        </w:rPr>
        <w:t>.Chi khen thưởng danh hiệu lao động tiên tiến: mức 0,3 * mức lương tối thiểu. Khi có thay đổi định mức đơn vị thực hiện theo qui định hiện hành.</w:t>
      </w:r>
    </w:p>
    <w:p w14:paraId="6A2BB8D5" w14:textId="77777777" w:rsidR="0098085E" w:rsidRPr="00905153" w:rsidRDefault="0098085E"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Cá nhân được tặng danh hiệu Chiến sĩ thi đua cấp bộ, ban, ngành, tỉnh, đoàn thể trung ương, danh hiệu “Chiến sĩ thi đua toàn quốc” được ưu tiên xét nâng bậc lương sớm trước thời hạn, ưu tiên cử đi nghiên cứu, học tập, công tác, bồi dưỡng nâng cao trình độ chuyên môn, nghiệp vụ theo quy định của pháp luật.</w:t>
      </w:r>
    </w:p>
    <w:p w14:paraId="2A5EBF63" w14:textId="5FD61724" w:rsidR="00CF2832" w:rsidRPr="00905153" w:rsidRDefault="00CF2832"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
          <w:bCs/>
          <w:color w:val="000000" w:themeColor="text1"/>
          <w:sz w:val="27"/>
          <w:szCs w:val="27"/>
          <w:lang w:val="vi-VN"/>
        </w:rPr>
        <w:lastRenderedPageBreak/>
        <w:t>Điều 1</w:t>
      </w:r>
      <w:r w:rsidR="00CB64FB" w:rsidRPr="00905153">
        <w:rPr>
          <w:rFonts w:ascii="Times New Roman" w:hAnsi="Times New Roman"/>
          <w:b/>
          <w:bCs/>
          <w:color w:val="000000" w:themeColor="text1"/>
          <w:sz w:val="27"/>
          <w:szCs w:val="27"/>
          <w:lang w:val="vi-VN"/>
        </w:rPr>
        <w:t>2</w:t>
      </w:r>
      <w:r w:rsidR="00FE79EE" w:rsidRPr="00905153">
        <w:rPr>
          <w:rFonts w:ascii="Times New Roman" w:hAnsi="Times New Roman"/>
          <w:b/>
          <w:bCs/>
          <w:color w:val="000000" w:themeColor="text1"/>
          <w:sz w:val="27"/>
          <w:szCs w:val="27"/>
          <w:lang w:val="vi-VN"/>
        </w:rPr>
        <w:t>.</w:t>
      </w:r>
      <w:r w:rsidRPr="00905153">
        <w:rPr>
          <w:rFonts w:ascii="Times New Roman" w:hAnsi="Times New Roman"/>
          <w:b/>
          <w:bCs/>
          <w:color w:val="000000" w:themeColor="text1"/>
          <w:sz w:val="27"/>
          <w:szCs w:val="27"/>
          <w:lang w:val="vi-VN"/>
        </w:rPr>
        <w:t xml:space="preserve"> </w:t>
      </w:r>
      <w:r w:rsidR="00F47336" w:rsidRPr="00905153">
        <w:rPr>
          <w:rFonts w:ascii="Times New Roman" w:hAnsi="Times New Roman"/>
          <w:b/>
          <w:bCs/>
          <w:color w:val="000000" w:themeColor="text1"/>
          <w:sz w:val="27"/>
          <w:szCs w:val="27"/>
        </w:rPr>
        <w:t>Chi các ngày lễ trong năm:</w:t>
      </w:r>
      <w:r w:rsidR="004275FC" w:rsidRPr="00905153">
        <w:rPr>
          <w:rFonts w:ascii="Times New Roman" w:hAnsi="Times New Roman"/>
          <w:b/>
          <w:bCs/>
          <w:color w:val="000000" w:themeColor="text1"/>
          <w:sz w:val="27"/>
          <w:szCs w:val="27"/>
          <w:lang w:val="vi-VN"/>
        </w:rPr>
        <w:t xml:space="preserve"> </w:t>
      </w:r>
      <w:r w:rsidR="004275FC" w:rsidRPr="00905153">
        <w:rPr>
          <w:rFonts w:ascii="Times New Roman" w:hAnsi="Times New Roman"/>
          <w:bCs/>
          <w:i/>
          <w:color w:val="000000" w:themeColor="text1"/>
          <w:sz w:val="27"/>
          <w:szCs w:val="27"/>
          <w:lang w:val="vi-VN"/>
        </w:rPr>
        <w:t xml:space="preserve">Chi </w:t>
      </w:r>
      <w:r w:rsidR="00F47336" w:rsidRPr="00905153">
        <w:rPr>
          <w:rFonts w:ascii="Times New Roman" w:hAnsi="Times New Roman"/>
          <w:i/>
          <w:color w:val="000000" w:themeColor="text1"/>
          <w:sz w:val="27"/>
          <w:szCs w:val="27"/>
          <w:lang w:val="vi-VN"/>
        </w:rPr>
        <w:t xml:space="preserve">từ </w:t>
      </w:r>
      <w:r w:rsidR="00F47336" w:rsidRPr="00905153">
        <w:rPr>
          <w:rFonts w:ascii="Times New Roman" w:hAnsi="Times New Roman"/>
          <w:i/>
          <w:color w:val="000000" w:themeColor="text1"/>
          <w:sz w:val="27"/>
          <w:szCs w:val="27"/>
        </w:rPr>
        <w:t>n</w:t>
      </w:r>
      <w:r w:rsidR="004275FC" w:rsidRPr="00905153">
        <w:rPr>
          <w:rFonts w:ascii="Times New Roman" w:hAnsi="Times New Roman"/>
          <w:i/>
          <w:color w:val="000000" w:themeColor="text1"/>
          <w:sz w:val="27"/>
          <w:szCs w:val="27"/>
          <w:lang w:val="vi-VN"/>
        </w:rPr>
        <w:t>guồn ngân sách</w:t>
      </w:r>
      <w:r w:rsidR="00D97935" w:rsidRPr="00905153">
        <w:rPr>
          <w:rFonts w:ascii="Times New Roman" w:hAnsi="Times New Roman"/>
          <w:i/>
          <w:color w:val="000000" w:themeColor="text1"/>
          <w:sz w:val="27"/>
          <w:szCs w:val="27"/>
        </w:rPr>
        <w:t xml:space="preserve"> nhà nước cấp</w:t>
      </w:r>
      <w:r w:rsidR="007B3003" w:rsidRPr="00905153">
        <w:rPr>
          <w:rFonts w:ascii="Times New Roman" w:hAnsi="Times New Roman"/>
          <w:i/>
          <w:color w:val="000000" w:themeColor="text1"/>
          <w:sz w:val="27"/>
          <w:szCs w:val="27"/>
        </w:rPr>
        <w:t xml:space="preserve">, </w:t>
      </w:r>
      <w:r w:rsidR="00F47336" w:rsidRPr="00905153">
        <w:rPr>
          <w:rFonts w:ascii="Times New Roman" w:hAnsi="Times New Roman"/>
          <w:i/>
          <w:color w:val="000000" w:themeColor="text1"/>
          <w:sz w:val="27"/>
          <w:szCs w:val="27"/>
        </w:rPr>
        <w:t>hoặc nguồn thu dịch vụ giáo dục (học phí):</w:t>
      </w:r>
      <w:r w:rsidR="0078539F" w:rsidRPr="00905153">
        <w:rPr>
          <w:rFonts w:ascii="Times New Roman" w:hAnsi="Times New Roman"/>
          <w:i/>
          <w:color w:val="000000" w:themeColor="text1"/>
          <w:sz w:val="27"/>
          <w:szCs w:val="27"/>
          <w:lang w:val="vi-VN"/>
        </w:rPr>
        <w:t xml:space="preserve"> </w:t>
      </w:r>
      <w:r w:rsidR="0078539F" w:rsidRPr="00905153">
        <w:rPr>
          <w:rFonts w:ascii="Times New Roman" w:hAnsi="Times New Roman"/>
          <w:color w:val="000000" w:themeColor="text1"/>
          <w:sz w:val="27"/>
          <w:szCs w:val="27"/>
          <w:lang w:val="vi-VN"/>
        </w:rPr>
        <w:t>thực hiện theo quy định hiện hành.</w:t>
      </w:r>
    </w:p>
    <w:p w14:paraId="1B010AA3" w14:textId="51C562A1" w:rsidR="00C02187" w:rsidRPr="00905153" w:rsidRDefault="00696E10" w:rsidP="00512CBA">
      <w:pPr>
        <w:spacing w:before="60"/>
        <w:ind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1/ </w:t>
      </w:r>
      <w:r w:rsidR="001959A3" w:rsidRPr="00905153">
        <w:rPr>
          <w:rFonts w:ascii="Times New Roman" w:hAnsi="Times New Roman"/>
          <w:bCs/>
          <w:color w:val="000000" w:themeColor="text1"/>
          <w:sz w:val="27"/>
          <w:szCs w:val="27"/>
        </w:rPr>
        <w:t xml:space="preserve">Mức chi hỗ trợ </w:t>
      </w:r>
      <w:r w:rsidR="00C91878" w:rsidRPr="00905153">
        <w:rPr>
          <w:rFonts w:ascii="Times New Roman" w:hAnsi="Times New Roman"/>
          <w:bCs/>
          <w:color w:val="000000" w:themeColor="text1"/>
          <w:sz w:val="27"/>
          <w:szCs w:val="27"/>
          <w:lang w:val="vi-VN"/>
        </w:rPr>
        <w:t xml:space="preserve">trong các ngày lễ gồm: </w:t>
      </w:r>
      <w:r w:rsidR="00E9313F" w:rsidRPr="00905153">
        <w:rPr>
          <w:rFonts w:ascii="Times New Roman" w:hAnsi="Times New Roman"/>
          <w:bCs/>
          <w:color w:val="000000" w:themeColor="text1"/>
          <w:sz w:val="27"/>
          <w:szCs w:val="27"/>
        </w:rPr>
        <w:t>L</w:t>
      </w:r>
      <w:r w:rsidR="00C91878" w:rsidRPr="00905153">
        <w:rPr>
          <w:rFonts w:ascii="Times New Roman" w:hAnsi="Times New Roman"/>
          <w:bCs/>
          <w:color w:val="000000" w:themeColor="text1"/>
          <w:sz w:val="27"/>
          <w:szCs w:val="27"/>
          <w:lang w:val="vi-VN"/>
        </w:rPr>
        <w:t xml:space="preserve">ễ 30/4 + 01/5 và ngày Nhà giáo Việt Nam 20/11, tết dương lịch, tết </w:t>
      </w:r>
      <w:r w:rsidR="00F47336" w:rsidRPr="00905153">
        <w:rPr>
          <w:rFonts w:ascii="Times New Roman" w:hAnsi="Times New Roman"/>
          <w:bCs/>
          <w:color w:val="000000" w:themeColor="text1"/>
          <w:sz w:val="27"/>
          <w:szCs w:val="27"/>
        </w:rPr>
        <w:t>nguyên đán</w:t>
      </w:r>
      <w:r w:rsidR="00C91878" w:rsidRPr="00905153">
        <w:rPr>
          <w:rFonts w:ascii="Times New Roman" w:hAnsi="Times New Roman"/>
          <w:bCs/>
          <w:color w:val="000000" w:themeColor="text1"/>
          <w:sz w:val="27"/>
          <w:szCs w:val="27"/>
          <w:lang w:val="vi-VN"/>
        </w:rPr>
        <w:t xml:space="preserve">... </w:t>
      </w:r>
      <w:r w:rsidR="00C02187" w:rsidRPr="00905153">
        <w:rPr>
          <w:rFonts w:ascii="Times New Roman" w:hAnsi="Times New Roman"/>
          <w:bCs/>
          <w:color w:val="000000" w:themeColor="text1"/>
          <w:sz w:val="27"/>
          <w:szCs w:val="27"/>
        </w:rPr>
        <w:t>tiền trang trí, tiền cắt băng gol.</w:t>
      </w:r>
      <w:r w:rsidRPr="00905153">
        <w:rPr>
          <w:rFonts w:ascii="Times New Roman" w:hAnsi="Times New Roman"/>
          <w:bCs/>
          <w:color w:val="000000" w:themeColor="text1"/>
          <w:sz w:val="27"/>
          <w:szCs w:val="27"/>
        </w:rPr>
        <w:t xml:space="preserve"> </w:t>
      </w:r>
      <w:r w:rsidR="00C02187" w:rsidRPr="00905153">
        <w:rPr>
          <w:rFonts w:ascii="Times New Roman" w:hAnsi="Times New Roman"/>
          <w:bCs/>
          <w:color w:val="000000" w:themeColor="text1"/>
          <w:sz w:val="27"/>
          <w:szCs w:val="27"/>
        </w:rPr>
        <w:t xml:space="preserve">Chứng từ chi theo thực tế phát sinh: </w:t>
      </w:r>
    </w:p>
    <w:p w14:paraId="498930B5" w14:textId="6BB0F115" w:rsidR="00E9313F" w:rsidRPr="00905153" w:rsidRDefault="00E9313F" w:rsidP="00512CBA">
      <w:pPr>
        <w:spacing w:before="60"/>
        <w:ind w:left="57" w:firstLine="663"/>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2/ </w:t>
      </w:r>
      <w:r w:rsidRPr="00905153">
        <w:rPr>
          <w:rFonts w:ascii="Times New Roman" w:hAnsi="Times New Roman"/>
          <w:bCs/>
          <w:color w:val="000000" w:themeColor="text1"/>
          <w:sz w:val="27"/>
          <w:szCs w:val="27"/>
          <w:lang w:val="vi-VN"/>
        </w:rPr>
        <w:t>Chi</w:t>
      </w:r>
      <w:r w:rsidR="001959A3" w:rsidRPr="00905153">
        <w:rPr>
          <w:rFonts w:ascii="Times New Roman" w:hAnsi="Times New Roman"/>
          <w:bCs/>
          <w:color w:val="000000" w:themeColor="text1"/>
          <w:sz w:val="27"/>
          <w:szCs w:val="27"/>
        </w:rPr>
        <w:t xml:space="preserve"> hỗ trợ </w:t>
      </w:r>
      <w:r w:rsidR="00D006EC" w:rsidRPr="00905153">
        <w:rPr>
          <w:rFonts w:ascii="Times New Roman" w:hAnsi="Times New Roman"/>
          <w:bCs/>
          <w:color w:val="000000" w:themeColor="text1"/>
          <w:sz w:val="27"/>
          <w:szCs w:val="27"/>
        </w:rPr>
        <w:t xml:space="preserve">tổ chức </w:t>
      </w:r>
      <w:r w:rsidR="001959A3" w:rsidRPr="00905153">
        <w:rPr>
          <w:rFonts w:ascii="Times New Roman" w:hAnsi="Times New Roman"/>
          <w:bCs/>
          <w:color w:val="000000" w:themeColor="text1"/>
          <w:sz w:val="27"/>
          <w:szCs w:val="27"/>
        </w:rPr>
        <w:t>lễ</w:t>
      </w:r>
      <w:r w:rsidRPr="00905153">
        <w:rPr>
          <w:rFonts w:ascii="Times New Roman" w:hAnsi="Times New Roman"/>
          <w:bCs/>
          <w:color w:val="000000" w:themeColor="text1"/>
          <w:sz w:val="27"/>
          <w:szCs w:val="27"/>
          <w:lang w:val="vi-VN"/>
        </w:rPr>
        <w:t xml:space="preserve"> khai giảng, tổng kết năm học: không quá </w:t>
      </w:r>
      <w:r w:rsidR="00A3021C" w:rsidRPr="00905153">
        <w:rPr>
          <w:rFonts w:ascii="Times New Roman" w:hAnsi="Times New Roman"/>
          <w:bCs/>
          <w:color w:val="000000" w:themeColor="text1"/>
          <w:sz w:val="27"/>
          <w:szCs w:val="27"/>
        </w:rPr>
        <w:t>2</w:t>
      </w:r>
      <w:r w:rsidRPr="00905153">
        <w:rPr>
          <w:rFonts w:ascii="Times New Roman" w:hAnsi="Times New Roman"/>
          <w:bCs/>
          <w:color w:val="000000" w:themeColor="text1"/>
          <w:sz w:val="27"/>
          <w:szCs w:val="27"/>
          <w:lang w:val="vi-VN"/>
        </w:rPr>
        <w:t>.000.000 đ/lần gồm trang trí, nước tiếp khách.</w:t>
      </w:r>
    </w:p>
    <w:p w14:paraId="46DD57A3" w14:textId="676A4FAA" w:rsidR="00C91878" w:rsidRPr="00905153" w:rsidRDefault="00E9313F" w:rsidP="00512CBA">
      <w:pPr>
        <w:spacing w:before="60"/>
        <w:ind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3</w:t>
      </w:r>
      <w:r w:rsidR="00C91878" w:rsidRPr="00905153">
        <w:rPr>
          <w:rFonts w:ascii="Times New Roman" w:hAnsi="Times New Roman"/>
          <w:color w:val="000000" w:themeColor="text1"/>
          <w:sz w:val="27"/>
          <w:szCs w:val="27"/>
          <w:lang w:val="vi-VN"/>
        </w:rPr>
        <w:t xml:space="preserve">/ </w:t>
      </w:r>
      <w:bookmarkStart w:id="7" w:name="_Hlk133420461"/>
      <w:r w:rsidR="00C91878" w:rsidRPr="00905153">
        <w:rPr>
          <w:rFonts w:ascii="Times New Roman" w:hAnsi="Times New Roman"/>
          <w:color w:val="000000" w:themeColor="text1"/>
          <w:sz w:val="27"/>
          <w:szCs w:val="27"/>
          <w:lang w:val="vi-VN"/>
        </w:rPr>
        <w:t xml:space="preserve">Chi trợ cấp tết Nguyên đán theo </w:t>
      </w:r>
      <w:r w:rsidR="007356D3" w:rsidRPr="00905153">
        <w:rPr>
          <w:rFonts w:ascii="Times New Roman" w:hAnsi="Times New Roman"/>
          <w:color w:val="000000" w:themeColor="text1"/>
          <w:sz w:val="27"/>
          <w:szCs w:val="27"/>
        </w:rPr>
        <w:t>qui định hiện hành</w:t>
      </w:r>
      <w:bookmarkEnd w:id="7"/>
      <w:r w:rsidR="00C91878" w:rsidRPr="00905153">
        <w:rPr>
          <w:rFonts w:ascii="Times New Roman" w:hAnsi="Times New Roman"/>
          <w:color w:val="000000" w:themeColor="text1"/>
          <w:sz w:val="27"/>
          <w:szCs w:val="27"/>
          <w:lang w:val="vi-VN"/>
        </w:rPr>
        <w:t>.</w:t>
      </w:r>
    </w:p>
    <w:p w14:paraId="3477D564" w14:textId="1FC4F6FC" w:rsidR="00C91878" w:rsidRPr="00905153" w:rsidRDefault="00E9313F" w:rsidP="00512CBA">
      <w:pPr>
        <w:spacing w:before="60"/>
        <w:ind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4</w:t>
      </w:r>
      <w:r w:rsidR="00C91878" w:rsidRPr="00905153">
        <w:rPr>
          <w:rFonts w:ascii="Times New Roman" w:hAnsi="Times New Roman"/>
          <w:color w:val="000000" w:themeColor="text1"/>
          <w:sz w:val="27"/>
          <w:szCs w:val="27"/>
          <w:lang w:val="vi-VN"/>
        </w:rPr>
        <w:t>/ Chi trợ cấp ngày nhà giáo V</w:t>
      </w:r>
      <w:r w:rsidR="00B62F4B" w:rsidRPr="00905153">
        <w:rPr>
          <w:rFonts w:ascii="Times New Roman" w:hAnsi="Times New Roman"/>
          <w:color w:val="000000" w:themeColor="text1"/>
          <w:sz w:val="27"/>
          <w:szCs w:val="27"/>
        </w:rPr>
        <w:t xml:space="preserve">iệt </w:t>
      </w:r>
      <w:r w:rsidR="00C91878" w:rsidRPr="00905153">
        <w:rPr>
          <w:rFonts w:ascii="Times New Roman" w:hAnsi="Times New Roman"/>
          <w:color w:val="000000" w:themeColor="text1"/>
          <w:sz w:val="27"/>
          <w:szCs w:val="27"/>
          <w:lang w:val="vi-VN"/>
        </w:rPr>
        <w:t>N</w:t>
      </w:r>
      <w:r w:rsidR="00B62F4B" w:rsidRPr="00905153">
        <w:rPr>
          <w:rFonts w:ascii="Times New Roman" w:hAnsi="Times New Roman"/>
          <w:color w:val="000000" w:themeColor="text1"/>
          <w:sz w:val="27"/>
          <w:szCs w:val="27"/>
        </w:rPr>
        <w:t>am</w:t>
      </w:r>
      <w:r w:rsidR="00C91878" w:rsidRPr="00905153">
        <w:rPr>
          <w:rFonts w:ascii="Times New Roman" w:hAnsi="Times New Roman"/>
          <w:color w:val="000000" w:themeColor="text1"/>
          <w:sz w:val="27"/>
          <w:szCs w:val="27"/>
          <w:lang w:val="vi-VN"/>
        </w:rPr>
        <w:t xml:space="preserve"> 100.000 đồng/người, được điều chỉnh khi có sự thay đổi định mức của cấp có thầm quyền;</w:t>
      </w:r>
    </w:p>
    <w:p w14:paraId="0FE1040C" w14:textId="77777777" w:rsidR="00364DFD" w:rsidRPr="00905153" w:rsidRDefault="005B4A75" w:rsidP="00512CBA">
      <w:pPr>
        <w:spacing w:before="60"/>
        <w:ind w:left="57" w:firstLine="720"/>
        <w:jc w:val="center"/>
        <w:rPr>
          <w:rFonts w:ascii="Times New Roman" w:hAnsi="Times New Roman"/>
          <w:b/>
          <w:color w:val="000000" w:themeColor="text1"/>
          <w:sz w:val="27"/>
          <w:szCs w:val="27"/>
          <w:lang w:val="vi-VN"/>
        </w:rPr>
      </w:pPr>
      <w:r w:rsidRPr="00905153">
        <w:rPr>
          <w:rFonts w:ascii="Times New Roman" w:hAnsi="Times New Roman"/>
          <w:b/>
          <w:color w:val="000000" w:themeColor="text1"/>
          <w:sz w:val="27"/>
          <w:szCs w:val="27"/>
          <w:lang w:val="vi-VN"/>
        </w:rPr>
        <w:t>Mục 3</w:t>
      </w:r>
    </w:p>
    <w:p w14:paraId="4664F3FC" w14:textId="77777777" w:rsidR="00715C72" w:rsidRPr="00905153" w:rsidRDefault="00364DFD" w:rsidP="00512CBA">
      <w:pPr>
        <w:pStyle w:val="Normal13pt"/>
        <w:spacing w:before="60"/>
        <w:ind w:left="57" w:right="0" w:firstLine="720"/>
        <w:rPr>
          <w:b/>
          <w:i w:val="0"/>
          <w:color w:val="000000" w:themeColor="text1"/>
          <w:sz w:val="27"/>
          <w:szCs w:val="27"/>
          <w:lang w:val="vi-VN"/>
        </w:rPr>
      </w:pPr>
      <w:r w:rsidRPr="00905153">
        <w:rPr>
          <w:b/>
          <w:i w:val="0"/>
          <w:color w:val="000000" w:themeColor="text1"/>
          <w:sz w:val="27"/>
          <w:szCs w:val="27"/>
          <w:lang w:val="vi-VN"/>
        </w:rPr>
        <w:t>CHI NGHIỆP VỤ CHUYÊN MÔN</w:t>
      </w:r>
    </w:p>
    <w:p w14:paraId="29F0EA28" w14:textId="77777777" w:rsidR="00BA4D8C" w:rsidRPr="00905153" w:rsidRDefault="00B677EA" w:rsidP="00512CBA">
      <w:pPr>
        <w:pStyle w:val="Normal13pt"/>
        <w:spacing w:before="60"/>
        <w:ind w:left="57" w:right="0" w:firstLine="720"/>
        <w:jc w:val="both"/>
        <w:rPr>
          <w:b/>
          <w:bCs/>
          <w:i w:val="0"/>
          <w:iCs/>
          <w:color w:val="000000" w:themeColor="text1"/>
          <w:sz w:val="27"/>
          <w:szCs w:val="27"/>
          <w:lang w:val="vi-VN"/>
        </w:rPr>
      </w:pPr>
      <w:r w:rsidRPr="00905153">
        <w:rPr>
          <w:b/>
          <w:bCs/>
          <w:i w:val="0"/>
          <w:color w:val="000000" w:themeColor="text1"/>
          <w:sz w:val="27"/>
          <w:szCs w:val="27"/>
          <w:lang w:val="vi-VN"/>
        </w:rPr>
        <w:t>Điều 1</w:t>
      </w:r>
      <w:r w:rsidR="00CB64FB" w:rsidRPr="00905153">
        <w:rPr>
          <w:b/>
          <w:bCs/>
          <w:i w:val="0"/>
          <w:color w:val="000000" w:themeColor="text1"/>
          <w:sz w:val="27"/>
          <w:szCs w:val="27"/>
          <w:lang w:val="vi-VN"/>
        </w:rPr>
        <w:t>3</w:t>
      </w:r>
      <w:r w:rsidR="00FE79EE" w:rsidRPr="00905153">
        <w:rPr>
          <w:b/>
          <w:bCs/>
          <w:i w:val="0"/>
          <w:color w:val="000000" w:themeColor="text1"/>
          <w:sz w:val="27"/>
          <w:szCs w:val="27"/>
          <w:lang w:val="vi-VN"/>
        </w:rPr>
        <w:t>.</w:t>
      </w:r>
      <w:r w:rsidR="0070100E" w:rsidRPr="00905153">
        <w:rPr>
          <w:b/>
          <w:bCs/>
          <w:i w:val="0"/>
          <w:iCs/>
          <w:color w:val="000000" w:themeColor="text1"/>
          <w:sz w:val="27"/>
          <w:szCs w:val="27"/>
          <w:lang w:val="vi-VN"/>
        </w:rPr>
        <w:t xml:space="preserve"> </w:t>
      </w:r>
      <w:r w:rsidR="00D111AB" w:rsidRPr="00905153">
        <w:rPr>
          <w:b/>
          <w:bCs/>
          <w:i w:val="0"/>
          <w:iCs/>
          <w:color w:val="000000" w:themeColor="text1"/>
          <w:sz w:val="27"/>
          <w:szCs w:val="27"/>
          <w:lang w:val="vi-VN"/>
        </w:rPr>
        <w:t>Chi</w:t>
      </w:r>
      <w:r w:rsidR="00DE0386" w:rsidRPr="00905153">
        <w:rPr>
          <w:b/>
          <w:bCs/>
          <w:i w:val="0"/>
          <w:iCs/>
          <w:color w:val="000000" w:themeColor="text1"/>
          <w:sz w:val="27"/>
          <w:szCs w:val="27"/>
          <w:lang w:val="vi-VN"/>
        </w:rPr>
        <w:t xml:space="preserve"> mua hàng hóa vật tư chuyên môn</w:t>
      </w:r>
    </w:p>
    <w:p w14:paraId="1A53D1AE" w14:textId="77777777" w:rsidR="0070100E" w:rsidRPr="00905153" w:rsidRDefault="00AD55F9" w:rsidP="00512CBA">
      <w:pPr>
        <w:pStyle w:val="Normal13pt"/>
        <w:spacing w:before="60"/>
        <w:ind w:left="57" w:right="0" w:firstLine="720"/>
        <w:jc w:val="both"/>
        <w:rPr>
          <w:bCs/>
          <w:i w:val="0"/>
          <w:iCs/>
          <w:color w:val="000000" w:themeColor="text1"/>
          <w:sz w:val="27"/>
          <w:szCs w:val="27"/>
          <w:lang w:val="vi-VN"/>
        </w:rPr>
      </w:pPr>
      <w:r w:rsidRPr="00905153">
        <w:rPr>
          <w:bCs/>
          <w:i w:val="0"/>
          <w:iCs/>
          <w:color w:val="000000" w:themeColor="text1"/>
          <w:sz w:val="27"/>
          <w:szCs w:val="27"/>
          <w:lang w:val="vi-VN"/>
        </w:rPr>
        <w:t xml:space="preserve">Thủ tục và trình tự mua sắm phải được thực hiện đúng quy định thông tư 58/2016/TT-BTC ngày 29/3/2016 của Bộ Tài chính </w:t>
      </w:r>
      <w:r w:rsidRPr="00905153">
        <w:rPr>
          <w:i w:val="0"/>
          <w:iCs/>
          <w:color w:val="000000" w:themeColor="text1"/>
          <w:sz w:val="27"/>
          <w:szCs w:val="27"/>
          <w:lang w:val="vi-VN"/>
        </w:rPr>
        <w:t>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C</w:t>
      </w:r>
      <w:r w:rsidRPr="00905153">
        <w:rPr>
          <w:bCs/>
          <w:i w:val="0"/>
          <w:iCs/>
          <w:color w:val="000000" w:themeColor="text1"/>
          <w:sz w:val="27"/>
          <w:szCs w:val="27"/>
          <w:lang w:val="vi-VN"/>
        </w:rPr>
        <w:t xml:space="preserve">ác </w:t>
      </w:r>
      <w:r w:rsidR="00BA4D8C" w:rsidRPr="00905153">
        <w:rPr>
          <w:bCs/>
          <w:i w:val="0"/>
          <w:iCs/>
          <w:color w:val="000000" w:themeColor="text1"/>
          <w:sz w:val="27"/>
          <w:szCs w:val="27"/>
          <w:lang w:val="vi-VN"/>
        </w:rPr>
        <w:t>tổ bộ phận làm giấy đề xuất mua sắm</w:t>
      </w:r>
      <w:r w:rsidR="002F785B" w:rsidRPr="00905153">
        <w:rPr>
          <w:bCs/>
          <w:i w:val="0"/>
          <w:iCs/>
          <w:color w:val="000000" w:themeColor="text1"/>
          <w:sz w:val="27"/>
          <w:szCs w:val="27"/>
          <w:lang w:val="vi-VN"/>
        </w:rPr>
        <w:t>;</w:t>
      </w:r>
      <w:r w:rsidR="00BA4D8C" w:rsidRPr="00905153">
        <w:rPr>
          <w:bCs/>
          <w:i w:val="0"/>
          <w:iCs/>
          <w:color w:val="000000" w:themeColor="text1"/>
          <w:sz w:val="27"/>
          <w:szCs w:val="27"/>
          <w:lang w:val="vi-VN"/>
        </w:rPr>
        <w:t xml:space="preserve"> </w:t>
      </w:r>
      <w:r w:rsidRPr="00905153">
        <w:rPr>
          <w:bCs/>
          <w:i w:val="0"/>
          <w:iCs/>
          <w:color w:val="000000" w:themeColor="text1"/>
          <w:sz w:val="27"/>
          <w:szCs w:val="27"/>
          <w:lang w:val="vi-VN"/>
        </w:rPr>
        <w:t xml:space="preserve">Phó Hiệu trưởng </w:t>
      </w:r>
      <w:r w:rsidR="00BA4D8C" w:rsidRPr="00905153">
        <w:rPr>
          <w:bCs/>
          <w:i w:val="0"/>
          <w:iCs/>
          <w:color w:val="000000" w:themeColor="text1"/>
          <w:sz w:val="27"/>
          <w:szCs w:val="27"/>
          <w:lang w:val="vi-VN"/>
        </w:rPr>
        <w:t xml:space="preserve">phụ trách công tác chuyên môn </w:t>
      </w:r>
      <w:r w:rsidRPr="00905153">
        <w:rPr>
          <w:bCs/>
          <w:i w:val="0"/>
          <w:iCs/>
          <w:color w:val="000000" w:themeColor="text1"/>
          <w:sz w:val="27"/>
          <w:szCs w:val="27"/>
          <w:lang w:val="vi-VN"/>
        </w:rPr>
        <w:t xml:space="preserve">tổng hợp </w:t>
      </w:r>
      <w:r w:rsidR="0070100E" w:rsidRPr="00905153">
        <w:rPr>
          <w:bCs/>
          <w:i w:val="0"/>
          <w:iCs/>
          <w:color w:val="000000" w:themeColor="text1"/>
          <w:sz w:val="27"/>
          <w:szCs w:val="27"/>
          <w:lang w:val="vi-VN"/>
        </w:rPr>
        <w:t xml:space="preserve">việc </w:t>
      </w:r>
      <w:r w:rsidR="00BA4D8C" w:rsidRPr="00905153">
        <w:rPr>
          <w:bCs/>
          <w:i w:val="0"/>
          <w:iCs/>
          <w:color w:val="000000" w:themeColor="text1"/>
          <w:sz w:val="27"/>
          <w:szCs w:val="27"/>
          <w:lang w:val="vi-VN"/>
        </w:rPr>
        <w:t xml:space="preserve">đăng ký mua sắm </w:t>
      </w:r>
      <w:r w:rsidR="00A2415E" w:rsidRPr="00905153">
        <w:rPr>
          <w:bCs/>
          <w:i w:val="0"/>
          <w:iCs/>
          <w:color w:val="000000" w:themeColor="text1"/>
          <w:sz w:val="27"/>
          <w:szCs w:val="27"/>
          <w:lang w:val="vi-VN"/>
        </w:rPr>
        <w:t>trang</w:t>
      </w:r>
      <w:r w:rsidRPr="00905153">
        <w:rPr>
          <w:bCs/>
          <w:i w:val="0"/>
          <w:iCs/>
          <w:color w:val="000000" w:themeColor="text1"/>
          <w:sz w:val="27"/>
          <w:szCs w:val="27"/>
          <w:lang w:val="vi-VN"/>
        </w:rPr>
        <w:t xml:space="preserve"> thiết bị phục vụ dạy học</w:t>
      </w:r>
      <w:r w:rsidR="00BA4D8C" w:rsidRPr="00905153">
        <w:rPr>
          <w:bCs/>
          <w:i w:val="0"/>
          <w:iCs/>
          <w:color w:val="000000" w:themeColor="text1"/>
          <w:sz w:val="27"/>
          <w:szCs w:val="27"/>
          <w:lang w:val="vi-VN"/>
        </w:rPr>
        <w:t>, trang bị cho thư viện</w:t>
      </w:r>
      <w:r w:rsidR="002F785B" w:rsidRPr="00905153">
        <w:rPr>
          <w:bCs/>
          <w:i w:val="0"/>
          <w:iCs/>
          <w:color w:val="000000" w:themeColor="text1"/>
          <w:sz w:val="27"/>
          <w:szCs w:val="27"/>
          <w:lang w:val="vi-VN"/>
        </w:rPr>
        <w:t>;</w:t>
      </w:r>
      <w:r w:rsidRPr="00905153">
        <w:rPr>
          <w:bCs/>
          <w:i w:val="0"/>
          <w:iCs/>
          <w:color w:val="000000" w:themeColor="text1"/>
          <w:sz w:val="27"/>
          <w:szCs w:val="27"/>
          <w:lang w:val="vi-VN"/>
        </w:rPr>
        <w:t xml:space="preserve"> </w:t>
      </w:r>
      <w:r w:rsidR="00BA4D8C" w:rsidRPr="00905153">
        <w:rPr>
          <w:bCs/>
          <w:i w:val="0"/>
          <w:iCs/>
          <w:color w:val="000000" w:themeColor="text1"/>
          <w:sz w:val="27"/>
          <w:szCs w:val="27"/>
          <w:lang w:val="vi-VN"/>
        </w:rPr>
        <w:t>Phó Hiệu trưởng phụ trách hoạt động ngoài giờ</w:t>
      </w:r>
      <w:r w:rsidR="0070100E" w:rsidRPr="00905153">
        <w:rPr>
          <w:bCs/>
          <w:i w:val="0"/>
          <w:iCs/>
          <w:color w:val="000000" w:themeColor="text1"/>
          <w:sz w:val="27"/>
          <w:szCs w:val="27"/>
          <w:lang w:val="vi-VN"/>
        </w:rPr>
        <w:t xml:space="preserve"> tổng họp đăng ký mua sắm chung cho toàn trường; </w:t>
      </w:r>
      <w:r w:rsidRPr="00905153">
        <w:rPr>
          <w:bCs/>
          <w:i w:val="0"/>
          <w:iCs/>
          <w:color w:val="000000" w:themeColor="text1"/>
          <w:sz w:val="27"/>
          <w:szCs w:val="27"/>
          <w:lang w:val="vi-VN"/>
        </w:rPr>
        <w:t>Hiệu trưởng duyệt mua dựa trên kinh phí hiện có tại đơn</w:t>
      </w:r>
      <w:r w:rsidR="0070100E" w:rsidRPr="00905153">
        <w:rPr>
          <w:bCs/>
          <w:i w:val="0"/>
          <w:iCs/>
          <w:color w:val="000000" w:themeColor="text1"/>
          <w:sz w:val="27"/>
          <w:szCs w:val="27"/>
          <w:lang w:val="vi-VN"/>
        </w:rPr>
        <w:t xml:space="preserve"> vị và</w:t>
      </w:r>
      <w:r w:rsidRPr="00905153">
        <w:rPr>
          <w:bCs/>
          <w:i w:val="0"/>
          <w:iCs/>
          <w:color w:val="000000" w:themeColor="text1"/>
          <w:sz w:val="27"/>
          <w:szCs w:val="27"/>
          <w:lang w:val="vi-VN"/>
        </w:rPr>
        <w:t xml:space="preserve"> duyệt những thiết bị đồ dùng cần thiết mua.</w:t>
      </w:r>
    </w:p>
    <w:p w14:paraId="1C9FCF30" w14:textId="77777777" w:rsidR="0070100E" w:rsidRPr="00905153" w:rsidRDefault="00AD55F9"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Về nguyên tắc, tiêu chuẩn, định mức, phương thức mua sắm tài sản nhà nước: Thực hiện theo hướng dẫn tại công văn số 2676/BTC-QLCS ngày 28/02/2017 của Bộ Tài chính về hướng dẫn mua sắm tài sản từ nguồn NSNN và nâng cao hiệu quả khai thác nguồn lực tài chính trong việc quản lý, sử dụng tài sản công.</w:t>
      </w:r>
    </w:p>
    <w:p w14:paraId="39DC2926" w14:textId="77777777" w:rsidR="0070100E" w:rsidRPr="00905153" w:rsidRDefault="00AD55F9" w:rsidP="00512CBA">
      <w:pPr>
        <w:pStyle w:val="Normal13pt"/>
        <w:spacing w:before="60"/>
        <w:ind w:left="57" w:right="0" w:firstLine="720"/>
        <w:jc w:val="both"/>
        <w:rPr>
          <w:bCs/>
          <w:i w:val="0"/>
          <w:iCs/>
          <w:color w:val="000000" w:themeColor="text1"/>
          <w:sz w:val="27"/>
          <w:szCs w:val="27"/>
          <w:lang w:val="vi-VN"/>
        </w:rPr>
      </w:pPr>
      <w:r w:rsidRPr="00905153">
        <w:rPr>
          <w:i w:val="0"/>
          <w:color w:val="000000" w:themeColor="text1"/>
          <w:sz w:val="27"/>
          <w:szCs w:val="27"/>
          <w:lang w:val="vi-VN"/>
        </w:rPr>
        <w:t>Về việc phân bổ kinh phí, xây dựng kế hoạch triển khai thực hiện mua sắm tài sản nhà nước: Thực hiện theo hướng dẫn tại công văn này của Bộ Tài chính.</w:t>
      </w:r>
      <w:r w:rsidR="00A420F3" w:rsidRPr="00905153">
        <w:rPr>
          <w:bCs/>
          <w:i w:val="0"/>
          <w:iCs/>
          <w:color w:val="000000" w:themeColor="text1"/>
          <w:sz w:val="27"/>
          <w:szCs w:val="27"/>
          <w:lang w:val="vi-VN"/>
        </w:rPr>
        <w:t xml:space="preserve"> </w:t>
      </w:r>
    </w:p>
    <w:p w14:paraId="4E235FEF" w14:textId="77777777" w:rsidR="00D111AB" w:rsidRPr="00905153" w:rsidRDefault="0070100E" w:rsidP="00512CBA">
      <w:pPr>
        <w:pStyle w:val="Normal13pt"/>
        <w:spacing w:before="60"/>
        <w:ind w:left="57" w:right="0" w:firstLine="720"/>
        <w:jc w:val="both"/>
        <w:rPr>
          <w:bCs/>
          <w:i w:val="0"/>
          <w:iCs/>
          <w:color w:val="000000" w:themeColor="text1"/>
          <w:sz w:val="27"/>
          <w:szCs w:val="27"/>
          <w:lang w:val="vi-VN"/>
        </w:rPr>
      </w:pPr>
      <w:r w:rsidRPr="00905153">
        <w:rPr>
          <w:bCs/>
          <w:i w:val="0"/>
          <w:iCs/>
          <w:color w:val="000000" w:themeColor="text1"/>
          <w:sz w:val="27"/>
          <w:szCs w:val="27"/>
          <w:lang w:val="vi-VN"/>
        </w:rPr>
        <w:t xml:space="preserve">- </w:t>
      </w:r>
      <w:r w:rsidR="00D111AB" w:rsidRPr="00905153">
        <w:rPr>
          <w:bCs/>
          <w:i w:val="0"/>
          <w:iCs/>
          <w:color w:val="000000" w:themeColor="text1"/>
          <w:sz w:val="27"/>
          <w:szCs w:val="27"/>
          <w:lang w:val="vi-VN"/>
        </w:rPr>
        <w:t>Chi mua sách thiết</w:t>
      </w:r>
      <w:r w:rsidR="00047576" w:rsidRPr="00905153">
        <w:rPr>
          <w:bCs/>
          <w:i w:val="0"/>
          <w:iCs/>
          <w:color w:val="000000" w:themeColor="text1"/>
          <w:sz w:val="27"/>
          <w:szCs w:val="27"/>
          <w:lang w:val="vi-VN"/>
        </w:rPr>
        <w:t xml:space="preserve"> bị phục vụ công tác giảng dạy</w:t>
      </w:r>
    </w:p>
    <w:p w14:paraId="3E243874" w14:textId="77777777" w:rsidR="00D111AB" w:rsidRPr="00905153" w:rsidRDefault="009E0C93"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Tranh các loại</w:t>
      </w:r>
      <w:r w:rsidR="00D111AB" w:rsidRPr="00905153">
        <w:rPr>
          <w:rFonts w:ascii="Times New Roman" w:hAnsi="Times New Roman"/>
          <w:bCs/>
          <w:iCs/>
          <w:color w:val="000000" w:themeColor="text1"/>
          <w:sz w:val="27"/>
          <w:szCs w:val="27"/>
          <w:lang w:val="vi-VN"/>
        </w:rPr>
        <w:t>, sách giảng dạy, sách</w:t>
      </w:r>
      <w:r w:rsidR="00996F50" w:rsidRPr="00905153">
        <w:rPr>
          <w:rFonts w:ascii="Times New Roman" w:hAnsi="Times New Roman"/>
          <w:bCs/>
          <w:iCs/>
          <w:color w:val="000000" w:themeColor="text1"/>
          <w:sz w:val="27"/>
          <w:szCs w:val="27"/>
          <w:lang w:val="vi-VN"/>
        </w:rPr>
        <w:t xml:space="preserve"> tham khảo, kệ, giá, bảng biểu…</w:t>
      </w:r>
    </w:p>
    <w:p w14:paraId="0E9691CF" w14:textId="574E8C25" w:rsidR="00A345B5" w:rsidRPr="00905153" w:rsidRDefault="00D111AB"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 xml:space="preserve">Căn cứ tổng kinh phí ngân sách cấp đầu năm </w:t>
      </w:r>
      <w:r w:rsidR="0037091C" w:rsidRPr="00905153">
        <w:rPr>
          <w:rFonts w:ascii="Times New Roman" w:hAnsi="Times New Roman"/>
          <w:bCs/>
          <w:iCs/>
          <w:color w:val="000000" w:themeColor="text1"/>
          <w:sz w:val="27"/>
          <w:szCs w:val="27"/>
          <w:lang w:val="vi-VN"/>
        </w:rPr>
        <w:t>202</w:t>
      </w:r>
      <w:r w:rsidR="00D07559" w:rsidRPr="00905153">
        <w:rPr>
          <w:rFonts w:ascii="Times New Roman" w:hAnsi="Times New Roman"/>
          <w:bCs/>
          <w:iCs/>
          <w:color w:val="000000" w:themeColor="text1"/>
          <w:sz w:val="27"/>
          <w:szCs w:val="27"/>
        </w:rPr>
        <w:t>3</w:t>
      </w:r>
      <w:r w:rsidRPr="00905153">
        <w:rPr>
          <w:rFonts w:ascii="Times New Roman" w:hAnsi="Times New Roman"/>
          <w:bCs/>
          <w:iCs/>
          <w:color w:val="000000" w:themeColor="text1"/>
          <w:sz w:val="27"/>
          <w:szCs w:val="27"/>
          <w:lang w:val="vi-VN"/>
        </w:rPr>
        <w:t xml:space="preserve"> kế toán báo cáo số tiền 1.5% dùng để chi mua sách thiết bị, từ đó </w:t>
      </w:r>
      <w:r w:rsidR="0070100E" w:rsidRPr="00905153">
        <w:rPr>
          <w:rFonts w:ascii="Times New Roman" w:hAnsi="Times New Roman"/>
          <w:bCs/>
          <w:iCs/>
          <w:color w:val="000000" w:themeColor="text1"/>
          <w:sz w:val="27"/>
          <w:szCs w:val="27"/>
          <w:lang w:val="vi-VN"/>
        </w:rPr>
        <w:t>các bộ phận</w:t>
      </w:r>
      <w:r w:rsidRPr="00905153">
        <w:rPr>
          <w:rFonts w:ascii="Times New Roman" w:hAnsi="Times New Roman"/>
          <w:bCs/>
          <w:iCs/>
          <w:color w:val="000000" w:themeColor="text1"/>
          <w:sz w:val="27"/>
          <w:szCs w:val="27"/>
          <w:lang w:val="vi-VN"/>
        </w:rPr>
        <w:t xml:space="preserve"> </w:t>
      </w:r>
      <w:r w:rsidR="0070100E" w:rsidRPr="00905153">
        <w:rPr>
          <w:rFonts w:ascii="Times New Roman" w:hAnsi="Times New Roman"/>
          <w:bCs/>
          <w:iCs/>
          <w:color w:val="000000" w:themeColor="text1"/>
          <w:sz w:val="27"/>
          <w:szCs w:val="27"/>
          <w:lang w:val="vi-VN"/>
        </w:rPr>
        <w:t xml:space="preserve">quản lý </w:t>
      </w:r>
      <w:r w:rsidRPr="00905153">
        <w:rPr>
          <w:rFonts w:ascii="Times New Roman" w:hAnsi="Times New Roman"/>
          <w:bCs/>
          <w:iCs/>
          <w:color w:val="000000" w:themeColor="text1"/>
          <w:sz w:val="27"/>
          <w:szCs w:val="27"/>
          <w:lang w:val="vi-VN"/>
        </w:rPr>
        <w:t>tiến hành dự trù mua sắm bổ sung các l</w:t>
      </w:r>
      <w:r w:rsidR="007F3DFA" w:rsidRPr="00905153">
        <w:rPr>
          <w:rFonts w:ascii="Times New Roman" w:hAnsi="Times New Roman"/>
          <w:bCs/>
          <w:iCs/>
          <w:color w:val="000000" w:themeColor="text1"/>
          <w:sz w:val="27"/>
          <w:szCs w:val="27"/>
          <w:lang w:val="vi-VN"/>
        </w:rPr>
        <w:t xml:space="preserve">oại sách và thiết bị phục vụ công tác giảng dạy theo yêu cầu của ngành trên phần kinh phí được sử dụng. </w:t>
      </w:r>
    </w:p>
    <w:p w14:paraId="4164799B" w14:textId="74CB2903" w:rsidR="007F3DFA" w:rsidRPr="00905153" w:rsidRDefault="00610ED2" w:rsidP="00512CBA">
      <w:pPr>
        <w:spacing w:before="60"/>
        <w:ind w:left="57" w:firstLine="720"/>
        <w:jc w:val="both"/>
        <w:rPr>
          <w:rFonts w:ascii="Times New Roman" w:hAnsi="Times New Roman"/>
          <w:bCs/>
          <w:iCs/>
          <w:color w:val="000000" w:themeColor="text1"/>
          <w:sz w:val="27"/>
          <w:szCs w:val="27"/>
          <w:lang w:val="vi-VN"/>
        </w:rPr>
      </w:pPr>
      <w:r w:rsidRPr="00905153">
        <w:rPr>
          <w:rFonts w:ascii="Times New Roman" w:hAnsi="Times New Roman"/>
          <w:bCs/>
          <w:iCs/>
          <w:color w:val="000000" w:themeColor="text1"/>
          <w:sz w:val="27"/>
          <w:szCs w:val="27"/>
          <w:lang w:val="vi-VN"/>
        </w:rPr>
        <w:t xml:space="preserve">- </w:t>
      </w:r>
      <w:r w:rsidR="007F3DFA" w:rsidRPr="00905153">
        <w:rPr>
          <w:rFonts w:ascii="Times New Roman" w:hAnsi="Times New Roman"/>
          <w:bCs/>
          <w:iCs/>
          <w:color w:val="000000" w:themeColor="text1"/>
          <w:sz w:val="27"/>
          <w:szCs w:val="27"/>
          <w:lang w:val="vi-VN"/>
        </w:rPr>
        <w:t>Ch</w:t>
      </w:r>
      <w:r w:rsidR="009E0C93" w:rsidRPr="00905153">
        <w:rPr>
          <w:rFonts w:ascii="Times New Roman" w:hAnsi="Times New Roman"/>
          <w:bCs/>
          <w:iCs/>
          <w:color w:val="000000" w:themeColor="text1"/>
          <w:sz w:val="27"/>
          <w:szCs w:val="27"/>
          <w:lang w:val="vi-VN"/>
        </w:rPr>
        <w:t>i tiền in ấn tài liệu tham khảo</w:t>
      </w:r>
      <w:r w:rsidR="007F3DFA" w:rsidRPr="00905153">
        <w:rPr>
          <w:rFonts w:ascii="Times New Roman" w:hAnsi="Times New Roman"/>
          <w:bCs/>
          <w:iCs/>
          <w:color w:val="000000" w:themeColor="text1"/>
          <w:sz w:val="27"/>
          <w:szCs w:val="27"/>
          <w:lang w:val="vi-VN"/>
        </w:rPr>
        <w:t>:</w:t>
      </w:r>
      <w:r w:rsidR="009E0C93" w:rsidRPr="00905153">
        <w:rPr>
          <w:rFonts w:ascii="Times New Roman" w:hAnsi="Times New Roman"/>
          <w:bCs/>
          <w:iCs/>
          <w:color w:val="000000" w:themeColor="text1"/>
          <w:sz w:val="27"/>
          <w:szCs w:val="27"/>
          <w:lang w:val="vi-VN"/>
        </w:rPr>
        <w:t xml:space="preserve"> biên lai thu </w:t>
      </w:r>
      <w:r w:rsidR="00E36355" w:rsidRPr="00905153">
        <w:rPr>
          <w:rFonts w:ascii="Times New Roman" w:hAnsi="Times New Roman"/>
          <w:bCs/>
          <w:iCs/>
          <w:color w:val="000000" w:themeColor="text1"/>
          <w:sz w:val="27"/>
          <w:szCs w:val="27"/>
          <w:lang w:val="vi-VN"/>
        </w:rPr>
        <w:t>thu tiền, các chứng từ kế toán theo quy định tại Thông tư 107/2017/TT-BTC,...</w:t>
      </w:r>
      <w:r w:rsidR="00CD0A34" w:rsidRPr="00905153">
        <w:rPr>
          <w:rFonts w:ascii="Times New Roman" w:hAnsi="Times New Roman"/>
          <w:bCs/>
          <w:iCs/>
          <w:color w:val="000000" w:themeColor="text1"/>
          <w:sz w:val="27"/>
          <w:szCs w:val="27"/>
          <w:lang w:val="vi-VN"/>
        </w:rPr>
        <w:t xml:space="preserve">. </w:t>
      </w:r>
      <w:r w:rsidR="007F3DFA" w:rsidRPr="00905153">
        <w:rPr>
          <w:rFonts w:ascii="Times New Roman" w:hAnsi="Times New Roman"/>
          <w:bCs/>
          <w:iCs/>
          <w:color w:val="000000" w:themeColor="text1"/>
          <w:sz w:val="27"/>
          <w:szCs w:val="27"/>
          <w:lang w:val="vi-VN"/>
        </w:rPr>
        <w:t>Chi theo nhu cầu thực tế phát sinh.</w:t>
      </w:r>
    </w:p>
    <w:p w14:paraId="271823A9" w14:textId="4EC2C996" w:rsidR="00F47336" w:rsidRPr="00905153" w:rsidRDefault="00D55B5D" w:rsidP="00512CBA">
      <w:pPr>
        <w:spacing w:before="60"/>
        <w:ind w:left="57" w:firstLine="720"/>
        <w:jc w:val="both"/>
        <w:rPr>
          <w:rFonts w:ascii="Times New Roman" w:hAnsi="Times New Roman"/>
          <w:i/>
          <w:color w:val="000000" w:themeColor="text1"/>
          <w:sz w:val="27"/>
          <w:szCs w:val="27"/>
        </w:rPr>
      </w:pPr>
      <w:r w:rsidRPr="00905153">
        <w:rPr>
          <w:rFonts w:ascii="Times New Roman" w:hAnsi="Times New Roman"/>
          <w:b/>
          <w:bCs/>
          <w:iCs/>
          <w:color w:val="000000" w:themeColor="text1"/>
          <w:sz w:val="27"/>
          <w:szCs w:val="27"/>
          <w:lang w:val="vi-VN"/>
        </w:rPr>
        <w:t>Điều 1</w:t>
      </w:r>
      <w:r w:rsidR="00CB64FB" w:rsidRPr="00905153">
        <w:rPr>
          <w:rFonts w:ascii="Times New Roman" w:hAnsi="Times New Roman"/>
          <w:b/>
          <w:bCs/>
          <w:iCs/>
          <w:color w:val="000000" w:themeColor="text1"/>
          <w:sz w:val="27"/>
          <w:szCs w:val="27"/>
          <w:lang w:val="vi-VN"/>
        </w:rPr>
        <w:t>4</w:t>
      </w:r>
      <w:r w:rsidRPr="00905153">
        <w:rPr>
          <w:rFonts w:ascii="Times New Roman" w:hAnsi="Times New Roman"/>
          <w:b/>
          <w:bCs/>
          <w:iCs/>
          <w:color w:val="000000" w:themeColor="text1"/>
          <w:sz w:val="27"/>
          <w:szCs w:val="27"/>
          <w:lang w:val="vi-VN"/>
        </w:rPr>
        <w:t>. Chi các hoạt động nghiệp vụ chuyên môn</w:t>
      </w:r>
      <w:r w:rsidR="00CB06C6" w:rsidRPr="00905153">
        <w:rPr>
          <w:rFonts w:ascii="Times New Roman" w:hAnsi="Times New Roman"/>
          <w:b/>
          <w:bCs/>
          <w:iCs/>
          <w:color w:val="000000" w:themeColor="text1"/>
          <w:sz w:val="27"/>
          <w:szCs w:val="27"/>
        </w:rPr>
        <w:t xml:space="preserve">: </w:t>
      </w:r>
      <w:r w:rsidR="00CB06C6" w:rsidRPr="00905153">
        <w:rPr>
          <w:rFonts w:ascii="Times New Roman" w:hAnsi="Times New Roman"/>
          <w:bCs/>
          <w:i/>
          <w:color w:val="000000" w:themeColor="text1"/>
          <w:sz w:val="27"/>
          <w:szCs w:val="27"/>
          <w:lang w:val="vi-VN"/>
        </w:rPr>
        <w:t>(</w:t>
      </w:r>
      <w:r w:rsidR="00F47336" w:rsidRPr="00905153">
        <w:rPr>
          <w:rFonts w:ascii="Times New Roman" w:hAnsi="Times New Roman"/>
          <w:bCs/>
          <w:i/>
          <w:color w:val="000000" w:themeColor="text1"/>
          <w:sz w:val="27"/>
          <w:szCs w:val="27"/>
          <w:lang w:val="vi-VN"/>
        </w:rPr>
        <w:t xml:space="preserve">Chi </w:t>
      </w:r>
      <w:r w:rsidR="00F47336" w:rsidRPr="00905153">
        <w:rPr>
          <w:rFonts w:ascii="Times New Roman" w:hAnsi="Times New Roman"/>
          <w:i/>
          <w:color w:val="000000" w:themeColor="text1"/>
          <w:sz w:val="27"/>
          <w:szCs w:val="27"/>
          <w:lang w:val="vi-VN"/>
        </w:rPr>
        <w:t xml:space="preserve">từ </w:t>
      </w:r>
      <w:r w:rsidR="00F47336" w:rsidRPr="00905153">
        <w:rPr>
          <w:rFonts w:ascii="Times New Roman" w:hAnsi="Times New Roman"/>
          <w:i/>
          <w:color w:val="000000" w:themeColor="text1"/>
          <w:sz w:val="27"/>
          <w:szCs w:val="27"/>
        </w:rPr>
        <w:t>n</w:t>
      </w:r>
      <w:r w:rsidR="00F47336" w:rsidRPr="00905153">
        <w:rPr>
          <w:rFonts w:ascii="Times New Roman" w:hAnsi="Times New Roman"/>
          <w:i/>
          <w:color w:val="000000" w:themeColor="text1"/>
          <w:sz w:val="27"/>
          <w:szCs w:val="27"/>
          <w:lang w:val="vi-VN"/>
        </w:rPr>
        <w:t>guồn ngân sách</w:t>
      </w:r>
      <w:r w:rsidR="00F47336" w:rsidRPr="00905153">
        <w:rPr>
          <w:rFonts w:ascii="Times New Roman" w:hAnsi="Times New Roman"/>
          <w:i/>
          <w:color w:val="000000" w:themeColor="text1"/>
          <w:sz w:val="27"/>
          <w:szCs w:val="27"/>
        </w:rPr>
        <w:t xml:space="preserve"> nhà nước cấp, hoặc nguồn thu dịch vụ giáo dục (học phí):</w:t>
      </w:r>
      <w:r w:rsidR="00F47336" w:rsidRPr="00905153">
        <w:rPr>
          <w:rFonts w:ascii="Times New Roman" w:hAnsi="Times New Roman"/>
          <w:i/>
          <w:color w:val="000000" w:themeColor="text1"/>
          <w:sz w:val="27"/>
          <w:szCs w:val="27"/>
          <w:lang w:val="vi-VN"/>
        </w:rPr>
        <w:t xml:space="preserve"> </w:t>
      </w:r>
      <w:r w:rsidR="00590B99" w:rsidRPr="00905153">
        <w:rPr>
          <w:rFonts w:ascii="Times New Roman" w:hAnsi="Times New Roman"/>
          <w:i/>
          <w:color w:val="000000" w:themeColor="text1"/>
          <w:sz w:val="27"/>
          <w:szCs w:val="27"/>
        </w:rPr>
        <w:t>Căn cứ vào nhiệm vụ được giao và khả năng nguồn tài chính, đơn vị đươc quyết định mức chi hoạt động chuyên môn, chi quản lý</w:t>
      </w:r>
      <w:r w:rsidR="00B8703B" w:rsidRPr="00905153">
        <w:rPr>
          <w:rFonts w:ascii="Times New Roman" w:hAnsi="Times New Roman"/>
          <w:i/>
          <w:color w:val="000000" w:themeColor="text1"/>
          <w:sz w:val="27"/>
          <w:szCs w:val="27"/>
        </w:rPr>
        <w:t>, nhưng tối đa không vượt quá mức chi do cơ quan nhà nước có thẩm quyền quy định.</w:t>
      </w:r>
    </w:p>
    <w:p w14:paraId="33AE2F3A" w14:textId="69833188" w:rsidR="00E07E8E" w:rsidRPr="00905153" w:rsidRDefault="00D55B5D"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
          <w:bCs/>
          <w:color w:val="000000" w:themeColor="text1"/>
          <w:sz w:val="27"/>
          <w:szCs w:val="27"/>
          <w:lang w:val="vi-VN"/>
        </w:rPr>
        <w:lastRenderedPageBreak/>
        <w:t xml:space="preserve"> </w:t>
      </w:r>
      <w:r w:rsidR="00CA39A1" w:rsidRPr="00905153">
        <w:rPr>
          <w:rFonts w:ascii="Times New Roman" w:hAnsi="Times New Roman"/>
          <w:b/>
          <w:bCs/>
          <w:color w:val="000000" w:themeColor="text1"/>
          <w:sz w:val="27"/>
          <w:szCs w:val="27"/>
        </w:rPr>
        <w:t xml:space="preserve">* </w:t>
      </w:r>
      <w:r w:rsidR="006B6314" w:rsidRPr="00905153">
        <w:rPr>
          <w:rFonts w:ascii="Times New Roman" w:hAnsi="Times New Roman"/>
          <w:b/>
          <w:bCs/>
          <w:iCs/>
          <w:color w:val="000000" w:themeColor="text1"/>
          <w:sz w:val="27"/>
          <w:szCs w:val="27"/>
          <w:lang w:val="fr-FR"/>
        </w:rPr>
        <w:t>Chi khác trong nghiệp vụ chuyên môn</w:t>
      </w:r>
      <w:r w:rsidR="006B6314" w:rsidRPr="00905153">
        <w:rPr>
          <w:rFonts w:ascii="Times New Roman" w:hAnsi="Times New Roman"/>
          <w:bCs/>
          <w:iCs/>
          <w:color w:val="000000" w:themeColor="text1"/>
          <w:sz w:val="27"/>
          <w:szCs w:val="27"/>
          <w:lang w:val="fr-FR"/>
        </w:rPr>
        <w:t>:</w:t>
      </w:r>
      <w:r w:rsidR="00654B54" w:rsidRPr="00905153">
        <w:rPr>
          <w:rFonts w:ascii="Times New Roman" w:hAnsi="Times New Roman"/>
          <w:bCs/>
          <w:iCs/>
          <w:color w:val="000000" w:themeColor="text1"/>
          <w:sz w:val="27"/>
          <w:szCs w:val="27"/>
          <w:lang w:val="fr-FR"/>
        </w:rPr>
        <w:t xml:space="preserve"> </w:t>
      </w:r>
      <w:r w:rsidR="00B442D4" w:rsidRPr="00905153">
        <w:rPr>
          <w:rFonts w:ascii="Times New Roman" w:hAnsi="Times New Roman"/>
          <w:bCs/>
          <w:iCs/>
          <w:color w:val="000000" w:themeColor="text1"/>
          <w:sz w:val="27"/>
          <w:szCs w:val="27"/>
          <w:lang w:val="fr-FR"/>
        </w:rPr>
        <w:t>Mức c</w:t>
      </w:r>
      <w:r w:rsidR="006B6314" w:rsidRPr="00905153">
        <w:rPr>
          <w:rFonts w:ascii="Times New Roman" w:hAnsi="Times New Roman"/>
          <w:bCs/>
          <w:iCs/>
          <w:color w:val="000000" w:themeColor="text1"/>
          <w:sz w:val="27"/>
          <w:szCs w:val="27"/>
          <w:lang w:val="fr-FR"/>
        </w:rPr>
        <w:t>hi</w:t>
      </w:r>
      <w:r w:rsidR="00B442D4" w:rsidRPr="00905153">
        <w:rPr>
          <w:rFonts w:ascii="Times New Roman" w:hAnsi="Times New Roman"/>
          <w:bCs/>
          <w:iCs/>
          <w:color w:val="000000" w:themeColor="text1"/>
          <w:sz w:val="27"/>
          <w:szCs w:val="27"/>
          <w:lang w:val="fr-FR"/>
        </w:rPr>
        <w:t xml:space="preserve"> cho hoạt động tổ chức các kỳ thi, hội thi, cuộc thi trong lĩnh vực giáo dục </w:t>
      </w:r>
      <w:r w:rsidR="006B6314" w:rsidRPr="00905153">
        <w:rPr>
          <w:rFonts w:ascii="Times New Roman" w:hAnsi="Times New Roman"/>
          <w:bCs/>
          <w:iCs/>
          <w:color w:val="000000" w:themeColor="text1"/>
          <w:sz w:val="27"/>
          <w:szCs w:val="27"/>
          <w:lang w:val="fr-FR"/>
        </w:rPr>
        <w:t>được tổ chức cấp</w:t>
      </w:r>
      <w:r w:rsidR="00B8703B" w:rsidRPr="00905153">
        <w:rPr>
          <w:rFonts w:ascii="Times New Roman" w:hAnsi="Times New Roman"/>
          <w:bCs/>
          <w:iCs/>
          <w:color w:val="000000" w:themeColor="text1"/>
          <w:sz w:val="27"/>
          <w:szCs w:val="27"/>
          <w:lang w:val="fr-FR"/>
        </w:rPr>
        <w:t xml:space="preserve"> trường, huyện, tỉnh</w:t>
      </w:r>
      <w:r w:rsidR="00B442D4" w:rsidRPr="00905153">
        <w:rPr>
          <w:rFonts w:ascii="Times New Roman" w:hAnsi="Times New Roman"/>
          <w:bCs/>
          <w:iCs/>
          <w:color w:val="000000" w:themeColor="text1"/>
          <w:sz w:val="27"/>
          <w:szCs w:val="27"/>
          <w:lang w:val="fr-FR"/>
        </w:rPr>
        <w:t xml:space="preserve"> trong địa bàn tỉnh An Giang</w:t>
      </w:r>
      <w:r w:rsidR="00B77934" w:rsidRPr="00905153">
        <w:rPr>
          <w:rFonts w:ascii="Times New Roman" w:hAnsi="Times New Roman"/>
          <w:bCs/>
          <w:iCs/>
          <w:color w:val="000000" w:themeColor="text1"/>
          <w:sz w:val="27"/>
          <w:szCs w:val="27"/>
          <w:lang w:val="fr-FR"/>
        </w:rPr>
        <w:t xml:space="preserve"> thực hiện như sau</w:t>
      </w:r>
      <w:r w:rsidR="00B8703B" w:rsidRPr="00905153">
        <w:rPr>
          <w:rFonts w:ascii="Times New Roman" w:hAnsi="Times New Roman"/>
          <w:bCs/>
          <w:iCs/>
          <w:color w:val="000000" w:themeColor="text1"/>
          <w:sz w:val="27"/>
          <w:szCs w:val="27"/>
          <w:lang w:val="fr-FR"/>
        </w:rPr>
        <w:t xml:space="preserve">: </w:t>
      </w:r>
      <w:r w:rsidR="00B77934" w:rsidRPr="00905153">
        <w:rPr>
          <w:rFonts w:ascii="Times New Roman" w:hAnsi="Times New Roman"/>
          <w:bCs/>
          <w:iCs/>
          <w:color w:val="000000" w:themeColor="text1"/>
          <w:sz w:val="27"/>
          <w:szCs w:val="27"/>
          <w:lang w:val="fr-FR"/>
        </w:rPr>
        <w:t xml:space="preserve">Đối với cấp trường chi không quá 50%, đối với cấp huyện chi không quá 80%, </w:t>
      </w:r>
      <w:r w:rsidR="00B8703B" w:rsidRPr="00905153">
        <w:rPr>
          <w:rFonts w:ascii="Times New Roman" w:hAnsi="Times New Roman"/>
          <w:bCs/>
          <w:iCs/>
          <w:color w:val="000000" w:themeColor="text1"/>
          <w:sz w:val="27"/>
          <w:szCs w:val="27"/>
          <w:lang w:val="fr-FR"/>
        </w:rPr>
        <w:t xml:space="preserve">theo </w:t>
      </w:r>
      <w:r w:rsidR="007356D3" w:rsidRPr="00905153">
        <w:rPr>
          <w:rFonts w:ascii="Times New Roman" w:hAnsi="Times New Roman"/>
          <w:bCs/>
          <w:iCs/>
          <w:color w:val="000000" w:themeColor="text1"/>
          <w:sz w:val="27"/>
          <w:szCs w:val="27"/>
          <w:lang w:val="fr-FR"/>
        </w:rPr>
        <w:t xml:space="preserve">Nghị quyết </w:t>
      </w:r>
      <w:r w:rsidR="006B6314" w:rsidRPr="00905153">
        <w:rPr>
          <w:rFonts w:ascii="Times New Roman" w:hAnsi="Times New Roman"/>
          <w:bCs/>
          <w:iCs/>
          <w:color w:val="000000" w:themeColor="text1"/>
          <w:sz w:val="27"/>
          <w:szCs w:val="27"/>
          <w:lang w:val="fr-FR"/>
        </w:rPr>
        <w:t xml:space="preserve">số </w:t>
      </w:r>
      <w:r w:rsidR="007356D3" w:rsidRPr="00905153">
        <w:rPr>
          <w:rFonts w:ascii="Times New Roman" w:hAnsi="Times New Roman"/>
          <w:bCs/>
          <w:iCs/>
          <w:color w:val="000000" w:themeColor="text1"/>
          <w:sz w:val="27"/>
          <w:szCs w:val="27"/>
          <w:lang w:val="fr-FR"/>
        </w:rPr>
        <w:t>13/2022</w:t>
      </w:r>
      <w:r w:rsidR="006B6314" w:rsidRPr="00905153">
        <w:rPr>
          <w:rFonts w:ascii="Times New Roman" w:hAnsi="Times New Roman"/>
          <w:bCs/>
          <w:iCs/>
          <w:color w:val="000000" w:themeColor="text1"/>
          <w:sz w:val="27"/>
          <w:szCs w:val="27"/>
          <w:lang w:val="fr-FR"/>
        </w:rPr>
        <w:t>/</w:t>
      </w:r>
      <w:r w:rsidR="007356D3" w:rsidRPr="00905153">
        <w:rPr>
          <w:rFonts w:ascii="Times New Roman" w:hAnsi="Times New Roman"/>
          <w:bCs/>
          <w:iCs/>
          <w:color w:val="000000" w:themeColor="text1"/>
          <w:sz w:val="27"/>
          <w:szCs w:val="27"/>
          <w:lang w:val="fr-FR"/>
        </w:rPr>
        <w:t xml:space="preserve">NQ - HĐND </w:t>
      </w:r>
      <w:r w:rsidR="006B6314" w:rsidRPr="00905153">
        <w:rPr>
          <w:rFonts w:ascii="Times New Roman" w:hAnsi="Times New Roman"/>
          <w:bCs/>
          <w:iCs/>
          <w:color w:val="000000" w:themeColor="text1"/>
          <w:sz w:val="27"/>
          <w:szCs w:val="27"/>
          <w:lang w:val="fr-FR"/>
        </w:rPr>
        <w:t xml:space="preserve">ngày </w:t>
      </w:r>
      <w:r w:rsidR="007356D3" w:rsidRPr="00905153">
        <w:rPr>
          <w:rFonts w:ascii="Times New Roman" w:hAnsi="Times New Roman"/>
          <w:bCs/>
          <w:iCs/>
          <w:color w:val="000000" w:themeColor="text1"/>
          <w:sz w:val="27"/>
          <w:szCs w:val="27"/>
          <w:lang w:val="fr-FR"/>
        </w:rPr>
        <w:t>12</w:t>
      </w:r>
      <w:r w:rsidR="006B6314" w:rsidRPr="00905153">
        <w:rPr>
          <w:rFonts w:ascii="Times New Roman" w:hAnsi="Times New Roman"/>
          <w:bCs/>
          <w:iCs/>
          <w:color w:val="000000" w:themeColor="text1"/>
          <w:sz w:val="27"/>
          <w:szCs w:val="27"/>
          <w:lang w:val="fr-FR"/>
        </w:rPr>
        <w:t>/</w:t>
      </w:r>
      <w:r w:rsidR="007356D3" w:rsidRPr="00905153">
        <w:rPr>
          <w:rFonts w:ascii="Times New Roman" w:hAnsi="Times New Roman"/>
          <w:bCs/>
          <w:iCs/>
          <w:color w:val="000000" w:themeColor="text1"/>
          <w:sz w:val="27"/>
          <w:szCs w:val="27"/>
          <w:lang w:val="fr-FR"/>
        </w:rPr>
        <w:t>7</w:t>
      </w:r>
      <w:r w:rsidR="006B6314" w:rsidRPr="00905153">
        <w:rPr>
          <w:rFonts w:ascii="Times New Roman" w:hAnsi="Times New Roman"/>
          <w:bCs/>
          <w:iCs/>
          <w:color w:val="000000" w:themeColor="text1"/>
          <w:sz w:val="27"/>
          <w:szCs w:val="27"/>
          <w:lang w:val="fr-FR"/>
        </w:rPr>
        <w:t>/20</w:t>
      </w:r>
      <w:r w:rsidR="007356D3" w:rsidRPr="00905153">
        <w:rPr>
          <w:rFonts w:ascii="Times New Roman" w:hAnsi="Times New Roman"/>
          <w:bCs/>
          <w:iCs/>
          <w:color w:val="000000" w:themeColor="text1"/>
          <w:sz w:val="27"/>
          <w:szCs w:val="27"/>
          <w:lang w:val="fr-FR"/>
        </w:rPr>
        <w:t>22 và Nghị quyết số 39/2022/NQ – HĐND ngày 12/12/2022</w:t>
      </w:r>
      <w:r w:rsidR="00B442D4" w:rsidRPr="00905153">
        <w:rPr>
          <w:rFonts w:ascii="Times New Roman" w:hAnsi="Times New Roman"/>
          <w:bCs/>
          <w:iCs/>
          <w:color w:val="000000" w:themeColor="text1"/>
          <w:sz w:val="27"/>
          <w:szCs w:val="27"/>
          <w:lang w:val="fr-FR"/>
        </w:rPr>
        <w:t xml:space="preserve"> sửa đổi, bổ sung một số điều của Nghị quyết số 13/2022/NQ</w:t>
      </w:r>
      <w:r w:rsidR="006B6314" w:rsidRPr="00905153">
        <w:rPr>
          <w:rFonts w:ascii="Times New Roman" w:hAnsi="Times New Roman"/>
          <w:bCs/>
          <w:iCs/>
          <w:color w:val="000000" w:themeColor="text1"/>
          <w:sz w:val="27"/>
          <w:szCs w:val="27"/>
          <w:lang w:val="fr-FR"/>
        </w:rPr>
        <w:t xml:space="preserve"> của </w:t>
      </w:r>
      <w:r w:rsidR="007356D3" w:rsidRPr="00905153">
        <w:rPr>
          <w:rFonts w:ascii="Times New Roman" w:hAnsi="Times New Roman"/>
          <w:bCs/>
          <w:iCs/>
          <w:color w:val="000000" w:themeColor="text1"/>
          <w:sz w:val="27"/>
          <w:szCs w:val="27"/>
          <w:lang w:val="fr-FR"/>
        </w:rPr>
        <w:t>HĐND</w:t>
      </w:r>
      <w:r w:rsidR="006B6314" w:rsidRPr="00905153">
        <w:rPr>
          <w:rFonts w:ascii="Times New Roman" w:hAnsi="Times New Roman"/>
          <w:bCs/>
          <w:iCs/>
          <w:color w:val="000000" w:themeColor="text1"/>
          <w:sz w:val="27"/>
          <w:szCs w:val="27"/>
          <w:lang w:val="fr-FR"/>
        </w:rPr>
        <w:t xml:space="preserve"> tỉnh An Giang</w:t>
      </w:r>
      <w:r w:rsidR="005640A0" w:rsidRPr="00905153">
        <w:rPr>
          <w:rFonts w:ascii="Times New Roman" w:hAnsi="Times New Roman"/>
          <w:bCs/>
          <w:iCs/>
          <w:color w:val="000000" w:themeColor="text1"/>
          <w:sz w:val="27"/>
          <w:szCs w:val="27"/>
          <w:lang w:val="fr-FR"/>
        </w:rPr>
        <w:t xml:space="preserve">, tùy </w:t>
      </w:r>
      <w:r w:rsidR="00B8703B" w:rsidRPr="00905153">
        <w:rPr>
          <w:rFonts w:ascii="Times New Roman" w:hAnsi="Times New Roman"/>
          <w:color w:val="000000" w:themeColor="text1"/>
          <w:sz w:val="27"/>
          <w:szCs w:val="27"/>
        </w:rPr>
        <w:t>tình hình kinh phí hằng năm T</w:t>
      </w:r>
      <w:r w:rsidR="006B6314" w:rsidRPr="00905153">
        <w:rPr>
          <w:rFonts w:ascii="Times New Roman" w:hAnsi="Times New Roman"/>
          <w:color w:val="000000" w:themeColor="text1"/>
          <w:sz w:val="27"/>
          <w:szCs w:val="27"/>
        </w:rPr>
        <w:t>hủ trưởng đơn vị có quyền quyết định mức chi bằng hoặc thấp hơn mức chi của văn bản hiện hành.</w:t>
      </w:r>
      <w:r w:rsidR="00E07E8E" w:rsidRPr="00905153">
        <w:rPr>
          <w:rFonts w:ascii="Times New Roman" w:hAnsi="Times New Roman"/>
          <w:color w:val="000000" w:themeColor="text1"/>
          <w:sz w:val="27"/>
          <w:szCs w:val="27"/>
          <w:lang w:val="vi-VN"/>
        </w:rPr>
        <w:t>.</w:t>
      </w:r>
      <w:r w:rsidR="009540EC" w:rsidRPr="00905153">
        <w:rPr>
          <w:rFonts w:ascii="Times New Roman" w:hAnsi="Times New Roman"/>
          <w:color w:val="000000" w:themeColor="text1"/>
          <w:sz w:val="27"/>
          <w:szCs w:val="27"/>
          <w:lang w:val="vi-VN"/>
        </w:rPr>
        <w:t xml:space="preserve"> Đối với các hoạt động cấp tỉnh thực hiện chi theo quyết định </w:t>
      </w:r>
      <w:r w:rsidR="0092244D" w:rsidRPr="00905153">
        <w:rPr>
          <w:rFonts w:ascii="Times New Roman" w:hAnsi="Times New Roman"/>
          <w:bCs/>
          <w:iCs/>
          <w:color w:val="000000" w:themeColor="text1"/>
          <w:sz w:val="27"/>
          <w:szCs w:val="27"/>
          <w:lang w:val="fr-FR"/>
        </w:rPr>
        <w:t xml:space="preserve">theo Nghị quyết số 13/2022/NQ-HĐND ngày 12/7/2022 và Nghị quyết số 39/2022/NQ - HĐND ngày 12/12/2022 sửa đổi, bổ sung một số điều của Nghị quyết số 13/2022/NQ của HĐND tỉnh An Giang, </w:t>
      </w:r>
      <w:r w:rsidR="00860A6E" w:rsidRPr="00905153">
        <w:rPr>
          <w:rFonts w:ascii="Times New Roman" w:hAnsi="Times New Roman"/>
          <w:color w:val="000000" w:themeColor="text1"/>
          <w:sz w:val="27"/>
          <w:szCs w:val="27"/>
          <w:lang w:val="vi-VN"/>
        </w:rPr>
        <w:t>và thực tế kinh phí đơn vị.</w:t>
      </w:r>
    </w:p>
    <w:p w14:paraId="3C569525" w14:textId="77777777" w:rsidR="00831FCE" w:rsidRPr="00905153" w:rsidRDefault="0020557A" w:rsidP="00512CBA">
      <w:pPr>
        <w:pStyle w:val="Normal13pt"/>
        <w:spacing w:before="60"/>
        <w:ind w:left="57" w:right="0" w:firstLine="720"/>
        <w:rPr>
          <w:b/>
          <w:i w:val="0"/>
          <w:color w:val="000000" w:themeColor="text1"/>
          <w:sz w:val="27"/>
          <w:szCs w:val="27"/>
          <w:lang w:val="vi-VN"/>
        </w:rPr>
      </w:pPr>
      <w:r w:rsidRPr="00905153">
        <w:rPr>
          <w:b/>
          <w:i w:val="0"/>
          <w:color w:val="000000" w:themeColor="text1"/>
          <w:sz w:val="27"/>
          <w:szCs w:val="27"/>
          <w:lang w:val="vi-VN"/>
        </w:rPr>
        <w:t xml:space="preserve">Mục </w:t>
      </w:r>
      <w:r w:rsidR="00E9323B" w:rsidRPr="00905153">
        <w:rPr>
          <w:b/>
          <w:i w:val="0"/>
          <w:color w:val="000000" w:themeColor="text1"/>
          <w:sz w:val="27"/>
          <w:szCs w:val="27"/>
          <w:lang w:val="vi-VN"/>
        </w:rPr>
        <w:t>4</w:t>
      </w:r>
    </w:p>
    <w:p w14:paraId="60A47472" w14:textId="77777777" w:rsidR="00683147" w:rsidRPr="00905153" w:rsidRDefault="00831FCE" w:rsidP="00512CBA">
      <w:pPr>
        <w:pStyle w:val="Normal13pt"/>
        <w:spacing w:before="60"/>
        <w:ind w:left="57" w:right="0" w:firstLine="720"/>
        <w:rPr>
          <w:b/>
          <w:i w:val="0"/>
          <w:color w:val="000000" w:themeColor="text1"/>
          <w:sz w:val="27"/>
          <w:szCs w:val="27"/>
          <w:lang w:val="vi-VN"/>
        </w:rPr>
      </w:pPr>
      <w:r w:rsidRPr="00905153">
        <w:rPr>
          <w:b/>
          <w:i w:val="0"/>
          <w:color w:val="000000" w:themeColor="text1"/>
          <w:sz w:val="27"/>
          <w:szCs w:val="27"/>
          <w:lang w:val="vi-VN"/>
        </w:rPr>
        <w:t>CHI QUẢN LÝ HÀNH CHÍNH</w:t>
      </w:r>
    </w:p>
    <w:p w14:paraId="7498B0F6" w14:textId="59E0D383" w:rsidR="00F5518C" w:rsidRPr="00905153" w:rsidRDefault="00831FCE"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i/>
          <w:color w:val="000000" w:themeColor="text1"/>
          <w:sz w:val="27"/>
          <w:szCs w:val="27"/>
          <w:lang w:val="vi-VN"/>
        </w:rPr>
        <w:t xml:space="preserve">Điều </w:t>
      </w:r>
      <w:r w:rsidR="00A75E59" w:rsidRPr="00905153">
        <w:rPr>
          <w:rFonts w:ascii="Times New Roman" w:hAnsi="Times New Roman"/>
          <w:b/>
          <w:i/>
          <w:color w:val="000000" w:themeColor="text1"/>
          <w:sz w:val="27"/>
          <w:szCs w:val="27"/>
          <w:lang w:val="vi-VN"/>
        </w:rPr>
        <w:t>1</w:t>
      </w:r>
      <w:r w:rsidR="00CB64FB" w:rsidRPr="00905153">
        <w:rPr>
          <w:rFonts w:ascii="Times New Roman" w:hAnsi="Times New Roman"/>
          <w:b/>
          <w:i/>
          <w:color w:val="000000" w:themeColor="text1"/>
          <w:sz w:val="27"/>
          <w:szCs w:val="27"/>
          <w:lang w:val="vi-VN"/>
        </w:rPr>
        <w:t>5</w:t>
      </w:r>
      <w:r w:rsidR="00FE79EE" w:rsidRPr="00905153">
        <w:rPr>
          <w:rFonts w:ascii="Times New Roman" w:hAnsi="Times New Roman"/>
          <w:b/>
          <w:i/>
          <w:color w:val="000000" w:themeColor="text1"/>
          <w:sz w:val="27"/>
          <w:szCs w:val="27"/>
          <w:lang w:val="vi-VN"/>
        </w:rPr>
        <w:t>.</w:t>
      </w:r>
      <w:r w:rsidRPr="00905153">
        <w:rPr>
          <w:rFonts w:ascii="Times New Roman" w:hAnsi="Times New Roman"/>
          <w:b/>
          <w:i/>
          <w:color w:val="000000" w:themeColor="text1"/>
          <w:sz w:val="27"/>
          <w:szCs w:val="27"/>
          <w:lang w:val="vi-VN"/>
        </w:rPr>
        <w:t xml:space="preserve"> </w:t>
      </w:r>
      <w:r w:rsidR="002677C7" w:rsidRPr="00905153">
        <w:rPr>
          <w:rFonts w:ascii="Times New Roman" w:hAnsi="Times New Roman"/>
          <w:b/>
          <w:i/>
          <w:color w:val="000000" w:themeColor="text1"/>
          <w:sz w:val="27"/>
          <w:szCs w:val="27"/>
          <w:lang w:val="vi-VN"/>
        </w:rPr>
        <w:t xml:space="preserve">Chế độ nghỉ </w:t>
      </w:r>
      <w:r w:rsidR="009D38DC" w:rsidRPr="00905153">
        <w:rPr>
          <w:rFonts w:ascii="Times New Roman" w:hAnsi="Times New Roman"/>
          <w:b/>
          <w:i/>
          <w:color w:val="000000" w:themeColor="text1"/>
          <w:sz w:val="27"/>
          <w:szCs w:val="27"/>
          <w:lang w:val="vi-VN"/>
        </w:rPr>
        <w:t xml:space="preserve">phép </w:t>
      </w:r>
      <w:r w:rsidR="002677C7" w:rsidRPr="00905153">
        <w:rPr>
          <w:rFonts w:ascii="Times New Roman" w:hAnsi="Times New Roman"/>
          <w:b/>
          <w:i/>
          <w:color w:val="000000" w:themeColor="text1"/>
          <w:sz w:val="27"/>
          <w:szCs w:val="27"/>
          <w:lang w:val="vi-VN"/>
        </w:rPr>
        <w:t>hàng năm</w:t>
      </w:r>
      <w:r w:rsidR="00F5518C" w:rsidRPr="00905153">
        <w:rPr>
          <w:rFonts w:ascii="Times New Roman" w:hAnsi="Times New Roman"/>
          <w:b/>
          <w:i/>
          <w:color w:val="000000" w:themeColor="text1"/>
          <w:sz w:val="27"/>
          <w:szCs w:val="27"/>
          <w:lang w:val="vi-VN"/>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w:t>
      </w:r>
      <w:r w:rsidR="00F5518C" w:rsidRPr="00905153">
        <w:rPr>
          <w:rFonts w:ascii="Times New Roman" w:hAnsi="Times New Roman"/>
          <w:i/>
          <w:color w:val="000000" w:themeColor="text1"/>
          <w:sz w:val="27"/>
          <w:szCs w:val="27"/>
        </w:rPr>
        <w:t xml:space="preserve"> nguồn khuyến học</w:t>
      </w:r>
      <w:r w:rsidR="00F5518C" w:rsidRPr="00905153">
        <w:rPr>
          <w:rFonts w:ascii="Times New Roman" w:hAnsi="Times New Roman"/>
          <w:i/>
          <w:color w:val="000000" w:themeColor="text1"/>
          <w:sz w:val="27"/>
          <w:szCs w:val="27"/>
          <w:lang w:val="vi-VN"/>
        </w:rPr>
        <w:t>)</w:t>
      </w:r>
      <w:r w:rsidR="00F5518C" w:rsidRPr="00905153">
        <w:rPr>
          <w:rFonts w:ascii="Times New Roman" w:hAnsi="Times New Roman"/>
          <w:i/>
          <w:color w:val="000000" w:themeColor="text1"/>
          <w:sz w:val="27"/>
          <w:szCs w:val="27"/>
        </w:rPr>
        <w:t>:</w:t>
      </w:r>
    </w:p>
    <w:p w14:paraId="4066B16D" w14:textId="77777777" w:rsidR="000D204D" w:rsidRPr="00905153" w:rsidRDefault="003F7041" w:rsidP="00512CBA">
      <w:pPr>
        <w:pStyle w:val="Normal13pt"/>
        <w:spacing w:before="60"/>
        <w:ind w:left="57" w:right="0" w:firstLine="720"/>
        <w:jc w:val="both"/>
        <w:rPr>
          <w:bCs/>
          <w:i w:val="0"/>
          <w:color w:val="000000" w:themeColor="text1"/>
          <w:sz w:val="27"/>
          <w:szCs w:val="27"/>
          <w:lang w:val="vi-VN"/>
        </w:rPr>
      </w:pPr>
      <w:r w:rsidRPr="00905153">
        <w:rPr>
          <w:i w:val="0"/>
          <w:color w:val="000000" w:themeColor="text1"/>
          <w:sz w:val="27"/>
          <w:szCs w:val="27"/>
          <w:lang w:val="vi-VN"/>
        </w:rPr>
        <w:t>Thực hiện theo quy định tại Thông tư số 141/2011/TT-BTC ngày 20/10/2011 của Bộ Tài chính quy định về chế độ thanh toán tiền nghỉ phép hàng năm đối với CBCC, lao động hợp đồng làm việc trong các cơ quan nhà nước và đơn vị sự nghiệp công lập và Thông tư số 57/2014/TT-BTC ngày 06/5/2014 của Bộ Tài chính sửa đổi, bổ sung Thông tư số 141/2011/TT-BTC ngày 20/10/2011 và các văn bản sửa đ</w:t>
      </w:r>
      <w:r w:rsidR="00007783" w:rsidRPr="00905153">
        <w:rPr>
          <w:i w:val="0"/>
          <w:color w:val="000000" w:themeColor="text1"/>
          <w:sz w:val="27"/>
          <w:szCs w:val="27"/>
          <w:lang w:val="vi-VN"/>
        </w:rPr>
        <w:t xml:space="preserve">ổi, bổ sung (nếu có); </w:t>
      </w:r>
      <w:r w:rsidR="00ED21AA" w:rsidRPr="00905153">
        <w:rPr>
          <w:i w:val="0"/>
          <w:color w:val="000000" w:themeColor="text1"/>
          <w:sz w:val="27"/>
          <w:szCs w:val="27"/>
          <w:lang w:val="vi-VN"/>
        </w:rPr>
        <w:t xml:space="preserve">Khoản 3 Điều 5 </w:t>
      </w:r>
      <w:r w:rsidR="00ED21AA" w:rsidRPr="00905153">
        <w:rPr>
          <w:bCs/>
          <w:i w:val="0"/>
          <w:color w:val="000000" w:themeColor="text1"/>
          <w:sz w:val="27"/>
          <w:szCs w:val="27"/>
          <w:lang w:val="vi-VN"/>
        </w:rPr>
        <w:t>Thông tư số </w:t>
      </w:r>
      <w:hyperlink r:id="rId9" w:tgtFrame="_blank" w:tooltip="Thông tư 28/2009/TT-BGDĐT" w:history="1">
        <w:r w:rsidR="00ED21AA" w:rsidRPr="00905153">
          <w:rPr>
            <w:rStyle w:val="Hyperlink"/>
            <w:bCs/>
            <w:i w:val="0"/>
            <w:color w:val="000000" w:themeColor="text1"/>
            <w:sz w:val="27"/>
            <w:szCs w:val="27"/>
            <w:u w:val="none"/>
            <w:lang w:val="vi-VN"/>
          </w:rPr>
          <w:t>28/2009/TT-BGDĐT</w:t>
        </w:r>
      </w:hyperlink>
      <w:r w:rsidR="00ED21AA" w:rsidRPr="00905153">
        <w:rPr>
          <w:bCs/>
          <w:i w:val="0"/>
          <w:color w:val="000000" w:themeColor="text1"/>
          <w:sz w:val="27"/>
          <w:szCs w:val="27"/>
          <w:lang w:val="vi-VN"/>
        </w:rPr>
        <w:t xml:space="preserve"> ngày 21 tháng 10 năm 2009 của bộ trưởng Bộ Giáo dục và Đào tạo; </w:t>
      </w:r>
      <w:r w:rsidR="00AE4D01" w:rsidRPr="00905153">
        <w:rPr>
          <w:bCs/>
          <w:i w:val="0"/>
          <w:color w:val="000000" w:themeColor="text1"/>
          <w:sz w:val="27"/>
          <w:szCs w:val="27"/>
          <w:lang w:val="vi-VN"/>
        </w:rPr>
        <w:t>Khoản 4, Điều 1 Thông tư 15/2017/TT-BGDĐT</w:t>
      </w:r>
      <w:r w:rsidR="00D63B99" w:rsidRPr="00905153">
        <w:rPr>
          <w:bCs/>
          <w:i w:val="0"/>
          <w:color w:val="000000" w:themeColor="text1"/>
          <w:sz w:val="27"/>
          <w:szCs w:val="27"/>
          <w:lang w:val="vi-VN"/>
        </w:rPr>
        <w:t xml:space="preserve"> ngày 09/6/2017 của Bộ GD&amp;ĐT sửa đổi, bổ sung một số điều của quy định chế độ làm việc đối với giáo viên phổ thông ban hành kèm theo Thông tư số </w:t>
      </w:r>
      <w:hyperlink r:id="rId10" w:tgtFrame="_blank" w:tooltip="Thông tư 28/2009/TT-BGDĐT" w:history="1">
        <w:r w:rsidR="00D63B99" w:rsidRPr="00905153">
          <w:rPr>
            <w:rStyle w:val="Hyperlink"/>
            <w:bCs/>
            <w:i w:val="0"/>
            <w:color w:val="000000" w:themeColor="text1"/>
            <w:sz w:val="27"/>
            <w:szCs w:val="27"/>
            <w:u w:val="none"/>
            <w:lang w:val="vi-VN"/>
          </w:rPr>
          <w:t>28/2009/TT-BGDĐT</w:t>
        </w:r>
      </w:hyperlink>
      <w:r w:rsidR="00D63B99" w:rsidRPr="00905153">
        <w:rPr>
          <w:bCs/>
          <w:i w:val="0"/>
          <w:color w:val="000000" w:themeColor="text1"/>
          <w:sz w:val="27"/>
          <w:szCs w:val="27"/>
          <w:lang w:val="vi-VN"/>
        </w:rPr>
        <w:t> ngày 21 tháng 10 năm 2009 của bộ trưởng Bộ Giáo dục và Đào tạo</w:t>
      </w:r>
    </w:p>
    <w:p w14:paraId="3EB18AC0" w14:textId="77777777" w:rsidR="000D204D" w:rsidRPr="00905153" w:rsidRDefault="005C6364"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Thời gian nghỉ hè hằng năm của giáo viên là 02 tháng (bao gồm cả nghỉ hằng năm theo quy định của Bộ Luật lao động), được hưởng nguyê</w:t>
      </w:r>
      <w:r w:rsidR="000D204D" w:rsidRPr="00905153">
        <w:rPr>
          <w:bCs/>
          <w:i w:val="0"/>
          <w:color w:val="000000" w:themeColor="text1"/>
          <w:sz w:val="27"/>
          <w:szCs w:val="27"/>
          <w:lang w:val="vi-VN"/>
        </w:rPr>
        <w:t>n lương và các phụ cấp (nếu có)</w:t>
      </w:r>
    </w:p>
    <w:p w14:paraId="3C24ADA9" w14:textId="77777777" w:rsidR="000D204D" w:rsidRPr="00905153" w:rsidRDefault="006A588C" w:rsidP="00512CBA">
      <w:pPr>
        <w:pStyle w:val="Normal13pt"/>
        <w:spacing w:before="60"/>
        <w:ind w:left="57" w:right="0" w:firstLine="720"/>
        <w:jc w:val="both"/>
        <w:rPr>
          <w:b/>
          <w:bCs/>
          <w:i w:val="0"/>
          <w:color w:val="000000" w:themeColor="text1"/>
          <w:sz w:val="27"/>
          <w:szCs w:val="27"/>
          <w:lang w:val="vi-VN"/>
        </w:rPr>
      </w:pPr>
      <w:r w:rsidRPr="00905153">
        <w:rPr>
          <w:b/>
          <w:bCs/>
          <w:i w:val="0"/>
          <w:color w:val="000000" w:themeColor="text1"/>
          <w:sz w:val="27"/>
          <w:szCs w:val="27"/>
          <w:lang w:val="vi-VN"/>
        </w:rPr>
        <w:t xml:space="preserve">1. </w:t>
      </w:r>
      <w:r w:rsidR="00007783" w:rsidRPr="00905153">
        <w:rPr>
          <w:b/>
          <w:bCs/>
          <w:i w:val="0"/>
          <w:color w:val="000000" w:themeColor="text1"/>
          <w:sz w:val="27"/>
          <w:szCs w:val="27"/>
          <w:lang w:val="vi-VN"/>
        </w:rPr>
        <w:t>Đối tượng:</w:t>
      </w:r>
    </w:p>
    <w:p w14:paraId="6626F1ED" w14:textId="77777777" w:rsidR="000D204D" w:rsidRPr="00905153" w:rsidRDefault="000D204D"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CBCC, người lao động được nghỉ phép hàng năm theo pháp luật lao động quy định, được thủ trưởng đơn vị đồng ý cấp giấy cho đi nghỉ phép năm để thăm vợ hoặc chồng; con; cha, mẹ (cả bên chồng hoặc bên vợ) bị ốm đau, bị chết.</w:t>
      </w:r>
    </w:p>
    <w:p w14:paraId="7F1C0083" w14:textId="77777777" w:rsidR="00E012F1" w:rsidRPr="00905153" w:rsidRDefault="006A588C" w:rsidP="00512CBA">
      <w:pPr>
        <w:pStyle w:val="BodyText3"/>
        <w:spacing w:before="60"/>
        <w:ind w:left="57" w:firstLine="720"/>
        <w:rPr>
          <w:rFonts w:ascii="Times New Roman" w:hAnsi="Times New Roman"/>
          <w:b/>
          <w:iCs/>
          <w:color w:val="000000" w:themeColor="text1"/>
          <w:sz w:val="27"/>
          <w:szCs w:val="27"/>
          <w:lang w:val="vi-VN"/>
        </w:rPr>
      </w:pPr>
      <w:r w:rsidRPr="00905153">
        <w:rPr>
          <w:rFonts w:ascii="Times New Roman" w:hAnsi="Times New Roman"/>
          <w:b/>
          <w:iCs/>
          <w:color w:val="000000" w:themeColor="text1"/>
          <w:sz w:val="27"/>
          <w:szCs w:val="27"/>
          <w:lang w:val="vi-VN"/>
        </w:rPr>
        <w:t>2</w:t>
      </w:r>
      <w:r w:rsidR="00905F26" w:rsidRPr="00905153">
        <w:rPr>
          <w:rFonts w:ascii="Times New Roman" w:hAnsi="Times New Roman"/>
          <w:b/>
          <w:iCs/>
          <w:color w:val="000000" w:themeColor="text1"/>
          <w:sz w:val="27"/>
          <w:szCs w:val="27"/>
          <w:lang w:val="vi-VN"/>
        </w:rPr>
        <w:t>.</w:t>
      </w:r>
      <w:r w:rsidR="00F66EF9" w:rsidRPr="00905153">
        <w:rPr>
          <w:rFonts w:ascii="Times New Roman" w:hAnsi="Times New Roman"/>
          <w:b/>
          <w:iCs/>
          <w:color w:val="000000" w:themeColor="text1"/>
          <w:sz w:val="27"/>
          <w:szCs w:val="27"/>
          <w:lang w:val="vi-VN"/>
        </w:rPr>
        <w:t xml:space="preserve"> </w:t>
      </w:r>
      <w:r w:rsidR="00F31CCA" w:rsidRPr="00905153">
        <w:rPr>
          <w:rFonts w:ascii="Times New Roman" w:hAnsi="Times New Roman"/>
          <w:b/>
          <w:iCs/>
          <w:color w:val="000000" w:themeColor="text1"/>
          <w:sz w:val="27"/>
          <w:szCs w:val="27"/>
          <w:lang w:val="vi-VN"/>
        </w:rPr>
        <w:t>Nội dung chi</w:t>
      </w:r>
      <w:r w:rsidR="004F7EBF" w:rsidRPr="00905153">
        <w:rPr>
          <w:rFonts w:ascii="Times New Roman" w:hAnsi="Times New Roman"/>
          <w:b/>
          <w:iCs/>
          <w:color w:val="000000" w:themeColor="text1"/>
          <w:sz w:val="27"/>
          <w:szCs w:val="27"/>
          <w:lang w:val="vi-VN"/>
        </w:rPr>
        <w:t xml:space="preserve"> và mức chi</w:t>
      </w:r>
      <w:r w:rsidR="00F31CCA" w:rsidRPr="00905153">
        <w:rPr>
          <w:rFonts w:ascii="Times New Roman" w:hAnsi="Times New Roman"/>
          <w:b/>
          <w:iCs/>
          <w:color w:val="000000" w:themeColor="text1"/>
          <w:sz w:val="27"/>
          <w:szCs w:val="27"/>
          <w:lang w:val="vi-VN"/>
        </w:rPr>
        <w:t>:</w:t>
      </w:r>
    </w:p>
    <w:p w14:paraId="704CA59C" w14:textId="77777777" w:rsidR="004F7EBF" w:rsidRPr="00905153" w:rsidRDefault="004F7EBF" w:rsidP="00512CBA">
      <w:pPr>
        <w:pStyle w:val="BodyText3"/>
        <w:spacing w:before="60"/>
        <w:ind w:left="57" w:firstLine="720"/>
        <w:rPr>
          <w:rFonts w:ascii="Times New Roman" w:hAnsi="Times New Roman"/>
          <w:b/>
          <w:iCs/>
          <w:color w:val="000000" w:themeColor="text1"/>
          <w:sz w:val="27"/>
          <w:szCs w:val="27"/>
          <w:lang w:val="vi-VN"/>
        </w:rPr>
      </w:pPr>
      <w:r w:rsidRPr="00905153">
        <w:rPr>
          <w:rFonts w:ascii="Times New Roman" w:hAnsi="Times New Roman"/>
          <w:b/>
          <w:iCs/>
          <w:color w:val="000000" w:themeColor="text1"/>
          <w:sz w:val="27"/>
          <w:szCs w:val="27"/>
          <w:lang w:val="vi-VN"/>
        </w:rPr>
        <w:t>2.1 Nội dung chi:</w:t>
      </w:r>
    </w:p>
    <w:p w14:paraId="477A53F9" w14:textId="77777777" w:rsidR="00F31CCA" w:rsidRPr="00905153" w:rsidRDefault="00F31CCA"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Phụ cấp đi đường cho những ngày đi đường thực tế, mức chi tương đương mức phụ cấp lưu trú khi đi công tác quy định tại điểm 2.1 khoản 2 Điều 13 Quy chế này.</w:t>
      </w:r>
    </w:p>
    <w:p w14:paraId="3AF44C80" w14:textId="77777777" w:rsidR="00F31CCA" w:rsidRPr="00905153" w:rsidRDefault="00F31CCA"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Tiền phương tiện đi lại khi đi nghỉ phép: Tiền phương tiện đi lại phải trả cho đơn vị, cá nhân kinh doanh vận tải hành khách cung cấp (trừ phương tiện máy bay) theo quy định của pháp luật, gồm: tiền phương tiện chiều đi và về từ nhà đến ga tàu, bến xe; tiền vé tàu, xe vận chuyển đến nơi nghỉ phép và theo chiều ngược lại.</w:t>
      </w:r>
    </w:p>
    <w:p w14:paraId="4927AA8F" w14:textId="77777777" w:rsidR="001844C0" w:rsidRPr="00905153" w:rsidRDefault="001844C0"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Trường hợp người đi nghỉ phép năm kết hợp với đi công tác và nghỉ phép thăm người thân thì chỉ thanh toán tiền phụ cấp đi đường, không thanh toán tiền tàu xe đi nghỉ phép.</w:t>
      </w:r>
    </w:p>
    <w:p w14:paraId="11C7048C" w14:textId="77777777" w:rsidR="00E9323B" w:rsidRPr="00905153" w:rsidRDefault="008759A6"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b/>
          <w:iCs/>
          <w:color w:val="000000" w:themeColor="text1"/>
          <w:sz w:val="27"/>
          <w:szCs w:val="27"/>
          <w:lang w:val="vi-VN"/>
        </w:rPr>
        <w:lastRenderedPageBreak/>
        <w:t>2</w:t>
      </w:r>
      <w:r w:rsidR="00197F2B" w:rsidRPr="00905153">
        <w:rPr>
          <w:rFonts w:ascii="Times New Roman" w:hAnsi="Times New Roman"/>
          <w:b/>
          <w:iCs/>
          <w:color w:val="000000" w:themeColor="text1"/>
          <w:sz w:val="27"/>
          <w:szCs w:val="27"/>
          <w:lang w:val="vi-VN"/>
        </w:rPr>
        <w:t>.2</w:t>
      </w:r>
      <w:r w:rsidR="002F785B" w:rsidRPr="00905153">
        <w:rPr>
          <w:rFonts w:ascii="Times New Roman" w:hAnsi="Times New Roman"/>
          <w:b/>
          <w:iCs/>
          <w:color w:val="000000" w:themeColor="text1"/>
          <w:sz w:val="27"/>
          <w:szCs w:val="27"/>
          <w:lang w:val="vi-VN"/>
        </w:rPr>
        <w:t xml:space="preserve"> </w:t>
      </w:r>
      <w:r w:rsidR="004C2FC3" w:rsidRPr="00905153">
        <w:rPr>
          <w:rFonts w:ascii="Times New Roman" w:hAnsi="Times New Roman"/>
          <w:b/>
          <w:iCs/>
          <w:color w:val="000000" w:themeColor="text1"/>
          <w:sz w:val="27"/>
          <w:szCs w:val="27"/>
          <w:lang w:val="vi-VN"/>
        </w:rPr>
        <w:t>M</w:t>
      </w:r>
      <w:r w:rsidR="00E9323B" w:rsidRPr="00905153">
        <w:rPr>
          <w:rFonts w:ascii="Times New Roman" w:hAnsi="Times New Roman"/>
          <w:b/>
          <w:iCs/>
          <w:color w:val="000000" w:themeColor="text1"/>
          <w:sz w:val="27"/>
          <w:szCs w:val="27"/>
          <w:lang w:val="vi-VN"/>
        </w:rPr>
        <w:t xml:space="preserve">ức </w:t>
      </w:r>
      <w:r w:rsidR="004F7EBF" w:rsidRPr="00905153">
        <w:rPr>
          <w:rFonts w:ascii="Times New Roman" w:hAnsi="Times New Roman"/>
          <w:b/>
          <w:iCs/>
          <w:color w:val="000000" w:themeColor="text1"/>
          <w:sz w:val="27"/>
          <w:szCs w:val="27"/>
          <w:lang w:val="vi-VN"/>
        </w:rPr>
        <w:t>chi</w:t>
      </w:r>
      <w:r w:rsidR="00E9323B" w:rsidRPr="00905153">
        <w:rPr>
          <w:rFonts w:ascii="Times New Roman" w:hAnsi="Times New Roman"/>
          <w:b/>
          <w:iCs/>
          <w:color w:val="000000" w:themeColor="text1"/>
          <w:sz w:val="27"/>
          <w:szCs w:val="27"/>
          <w:lang w:val="vi-VN"/>
        </w:rPr>
        <w:t>: Thanh toán t</w:t>
      </w:r>
      <w:r w:rsidR="00010747" w:rsidRPr="00905153">
        <w:rPr>
          <w:rFonts w:ascii="Times New Roman" w:hAnsi="Times New Roman"/>
          <w:b/>
          <w:iCs/>
          <w:color w:val="000000" w:themeColor="text1"/>
          <w:sz w:val="27"/>
          <w:szCs w:val="27"/>
          <w:lang w:val="vi-VN"/>
        </w:rPr>
        <w:t>iền tàu, xe theo giá vé như sau</w:t>
      </w:r>
      <w:r w:rsidR="00E9323B" w:rsidRPr="00905153">
        <w:rPr>
          <w:rFonts w:ascii="Times New Roman" w:hAnsi="Times New Roman"/>
          <w:iCs/>
          <w:color w:val="000000" w:themeColor="text1"/>
          <w:sz w:val="27"/>
          <w:szCs w:val="27"/>
          <w:lang w:val="vi-VN"/>
        </w:rPr>
        <w:t>:</w:t>
      </w:r>
    </w:p>
    <w:p w14:paraId="1B06251C" w14:textId="77777777" w:rsidR="00E9323B" w:rsidRPr="00905153" w:rsidRDefault="004234E4"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Vé xe lửa</w:t>
      </w:r>
      <w:r w:rsidR="00E9323B" w:rsidRPr="00905153">
        <w:rPr>
          <w:rFonts w:ascii="Times New Roman" w:hAnsi="Times New Roman"/>
          <w:iCs/>
          <w:color w:val="000000" w:themeColor="text1"/>
          <w:sz w:val="27"/>
          <w:szCs w:val="27"/>
          <w:lang w:val="vi-VN"/>
        </w:rPr>
        <w:t xml:space="preserve"> thanh toán vé ngồi cứ</w:t>
      </w:r>
      <w:r w:rsidR="00EA2112" w:rsidRPr="00905153">
        <w:rPr>
          <w:rFonts w:ascii="Times New Roman" w:hAnsi="Times New Roman"/>
          <w:iCs/>
          <w:color w:val="000000" w:themeColor="text1"/>
          <w:sz w:val="27"/>
          <w:szCs w:val="27"/>
          <w:lang w:val="vi-VN"/>
        </w:rPr>
        <w:t xml:space="preserve">ng - </w:t>
      </w:r>
      <w:r w:rsidR="00E9323B" w:rsidRPr="00905153">
        <w:rPr>
          <w:rFonts w:ascii="Times New Roman" w:hAnsi="Times New Roman"/>
          <w:iCs/>
          <w:color w:val="000000" w:themeColor="text1"/>
          <w:sz w:val="27"/>
          <w:szCs w:val="27"/>
          <w:lang w:val="vi-VN"/>
        </w:rPr>
        <w:t>vé xe thanh toán theo giá ghi trên vé</w:t>
      </w:r>
      <w:r w:rsidR="00EA2112" w:rsidRPr="00905153">
        <w:rPr>
          <w:rFonts w:ascii="Times New Roman" w:hAnsi="Times New Roman"/>
          <w:iCs/>
          <w:color w:val="000000" w:themeColor="text1"/>
          <w:sz w:val="27"/>
          <w:szCs w:val="27"/>
          <w:lang w:val="vi-VN"/>
        </w:rPr>
        <w:t>.</w:t>
      </w:r>
      <w:r w:rsidR="00E9323B" w:rsidRPr="00905153">
        <w:rPr>
          <w:rFonts w:ascii="Times New Roman" w:hAnsi="Times New Roman"/>
          <w:iCs/>
          <w:color w:val="000000" w:themeColor="text1"/>
          <w:sz w:val="27"/>
          <w:szCs w:val="27"/>
          <w:lang w:val="vi-VN"/>
        </w:rPr>
        <w:t xml:space="preserve"> </w:t>
      </w:r>
    </w:p>
    <w:p w14:paraId="55CA6A21" w14:textId="77777777" w:rsidR="001844C0" w:rsidRPr="00905153" w:rsidRDefault="001844C0"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Mức chi theo giá ghi trên vé, hóa đơn mua vé với mức giá vận tải phổ biến của loại phương tiện công cộng tại địa phương nhưng không vượt quá mức khoán tiền tự túc phương tiện khi đi công tác quy định tại điểm 1.</w:t>
      </w:r>
      <w:r w:rsidR="0054358A" w:rsidRPr="00905153">
        <w:rPr>
          <w:rFonts w:ascii="Times New Roman" w:hAnsi="Times New Roman"/>
          <w:iCs/>
          <w:color w:val="000000" w:themeColor="text1"/>
          <w:sz w:val="27"/>
          <w:szCs w:val="27"/>
          <w:lang w:val="vi-VN"/>
        </w:rPr>
        <w:t>2</w:t>
      </w:r>
      <w:r w:rsidRPr="00905153">
        <w:rPr>
          <w:rFonts w:ascii="Times New Roman" w:hAnsi="Times New Roman"/>
          <w:iCs/>
          <w:color w:val="000000" w:themeColor="text1"/>
          <w:sz w:val="27"/>
          <w:szCs w:val="27"/>
          <w:lang w:val="vi-VN"/>
        </w:rPr>
        <w:t xml:space="preserve"> khoản 1 Điề</w:t>
      </w:r>
      <w:r w:rsidR="0054358A" w:rsidRPr="00905153">
        <w:rPr>
          <w:rFonts w:ascii="Times New Roman" w:hAnsi="Times New Roman"/>
          <w:iCs/>
          <w:color w:val="000000" w:themeColor="text1"/>
          <w:sz w:val="27"/>
          <w:szCs w:val="27"/>
          <w:lang w:val="vi-VN"/>
        </w:rPr>
        <w:t>u 17</w:t>
      </w:r>
      <w:r w:rsidRPr="00905153">
        <w:rPr>
          <w:rFonts w:ascii="Times New Roman" w:hAnsi="Times New Roman"/>
          <w:iCs/>
          <w:color w:val="000000" w:themeColor="text1"/>
          <w:sz w:val="27"/>
          <w:szCs w:val="27"/>
          <w:lang w:val="vi-VN"/>
        </w:rPr>
        <w:t xml:space="preserve"> Quy chế này, không bao gồm các chi phí tham quan du lịch, các dịch vụ đặc biệt theo yêu cầu.</w:t>
      </w:r>
    </w:p>
    <w:p w14:paraId="51564E5A" w14:textId="77777777" w:rsidR="001844C0" w:rsidRPr="00905153" w:rsidRDefault="001844C0"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Trường hợp CBCC, người lao động đi nghỉ phép tự túc bằng phương tiện cá nhân, hoặc sử dụng phương tiện là máy bay khi có vé hợp pháp và thẻ lên máy bay (boarding card), hoặc những đoạn đường không có phương tiện vận tải của tổ chức, cá nhân kinh doanh vận tải sẽ được thanh toán tiền phương tiện đi lại tối đa bằng mức chi khoán tiền tự túc phương tiện khi đi công tác quy định tại điểm 1.</w:t>
      </w:r>
      <w:r w:rsidR="0054358A" w:rsidRPr="00905153">
        <w:rPr>
          <w:rFonts w:ascii="Times New Roman" w:hAnsi="Times New Roman"/>
          <w:iCs/>
          <w:color w:val="000000" w:themeColor="text1"/>
          <w:sz w:val="27"/>
          <w:szCs w:val="27"/>
          <w:lang w:val="vi-VN"/>
        </w:rPr>
        <w:t>2</w:t>
      </w:r>
      <w:r w:rsidRPr="00905153">
        <w:rPr>
          <w:rFonts w:ascii="Times New Roman" w:hAnsi="Times New Roman"/>
          <w:iCs/>
          <w:color w:val="000000" w:themeColor="text1"/>
          <w:sz w:val="27"/>
          <w:szCs w:val="27"/>
          <w:lang w:val="vi-VN"/>
        </w:rPr>
        <w:t xml:space="preserve"> khoản 1 Điều 1</w:t>
      </w:r>
      <w:r w:rsidR="0054358A" w:rsidRPr="00905153">
        <w:rPr>
          <w:rFonts w:ascii="Times New Roman" w:hAnsi="Times New Roman"/>
          <w:iCs/>
          <w:color w:val="000000" w:themeColor="text1"/>
          <w:sz w:val="27"/>
          <w:szCs w:val="27"/>
          <w:lang w:val="vi-VN"/>
        </w:rPr>
        <w:t>7</w:t>
      </w:r>
      <w:r w:rsidRPr="00905153">
        <w:rPr>
          <w:rFonts w:ascii="Times New Roman" w:hAnsi="Times New Roman"/>
          <w:iCs/>
          <w:color w:val="000000" w:themeColor="text1"/>
          <w:sz w:val="27"/>
          <w:szCs w:val="27"/>
          <w:lang w:val="vi-VN"/>
        </w:rPr>
        <w:t xml:space="preserve"> Quy chế bày và phù hợp với tuyến đường đi nghỉ phép.</w:t>
      </w:r>
    </w:p>
    <w:p w14:paraId="7708AEC7" w14:textId="77777777" w:rsidR="006E6190" w:rsidRPr="00905153" w:rsidRDefault="006E6190" w:rsidP="00512CBA">
      <w:pPr>
        <w:pStyle w:val="BodyText3"/>
        <w:spacing w:before="60"/>
        <w:ind w:left="57"/>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Trường hợp đi công tác bằng phương tiện máy bay:</w:t>
      </w:r>
    </w:p>
    <w:p w14:paraId="23261190" w14:textId="77777777" w:rsidR="006E6190" w:rsidRPr="00905153" w:rsidRDefault="006E6190"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lang w:val="vi-VN"/>
        </w:rPr>
        <w:t xml:space="preserve">Trường hợp khi có công việc gấp mà </w:t>
      </w:r>
      <w:r w:rsidR="00ED13CE" w:rsidRPr="00905153">
        <w:rPr>
          <w:rFonts w:ascii="Times New Roman" w:hAnsi="Times New Roman"/>
          <w:iCs/>
          <w:color w:val="000000" w:themeColor="text1"/>
          <w:sz w:val="27"/>
          <w:szCs w:val="27"/>
          <w:lang w:val="vi-VN"/>
        </w:rPr>
        <w:t>cán bộ, viên chức</w:t>
      </w:r>
      <w:r w:rsidRPr="00905153">
        <w:rPr>
          <w:rFonts w:ascii="Times New Roman" w:hAnsi="Times New Roman"/>
          <w:iCs/>
          <w:color w:val="000000" w:themeColor="text1"/>
          <w:sz w:val="27"/>
          <w:szCs w:val="27"/>
          <w:lang w:val="vi-VN"/>
        </w:rPr>
        <w:t>, người lao động đi bằng phương tiện máy bay</w:t>
      </w:r>
      <w:r w:rsidR="00ED13CE" w:rsidRPr="00905153">
        <w:rPr>
          <w:rFonts w:ascii="Times New Roman" w:hAnsi="Times New Roman"/>
          <w:iCs/>
          <w:color w:val="000000" w:themeColor="text1"/>
          <w:sz w:val="27"/>
          <w:szCs w:val="27"/>
          <w:lang w:val="vi-VN"/>
        </w:rPr>
        <w:t xml:space="preserve"> thì phải được hiệu trưởng</w:t>
      </w:r>
      <w:r w:rsidRPr="00905153">
        <w:rPr>
          <w:rFonts w:ascii="Times New Roman" w:hAnsi="Times New Roman"/>
          <w:iCs/>
          <w:color w:val="000000" w:themeColor="text1"/>
          <w:sz w:val="27"/>
          <w:szCs w:val="27"/>
          <w:lang w:val="vi-VN"/>
        </w:rPr>
        <w:t xml:space="preserve"> xem xét phê duyệt </w:t>
      </w:r>
      <w:r w:rsidR="00ED13CE" w:rsidRPr="00905153">
        <w:rPr>
          <w:rFonts w:ascii="Times New Roman" w:hAnsi="Times New Roman"/>
          <w:iCs/>
          <w:color w:val="000000" w:themeColor="text1"/>
          <w:sz w:val="27"/>
          <w:szCs w:val="27"/>
          <w:lang w:val="vi-VN"/>
        </w:rPr>
        <w:t>đồng ý</w:t>
      </w:r>
    </w:p>
    <w:p w14:paraId="067C922A" w14:textId="4820CEC3" w:rsidR="00162982" w:rsidRPr="00905153" w:rsidRDefault="00604B23"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b/>
          <w:iCs/>
          <w:color w:val="000000" w:themeColor="text1"/>
          <w:sz w:val="27"/>
          <w:szCs w:val="27"/>
          <w:lang w:val="vi-VN"/>
        </w:rPr>
        <w:t>2</w:t>
      </w:r>
      <w:r w:rsidR="00197F2B" w:rsidRPr="00905153">
        <w:rPr>
          <w:rFonts w:ascii="Times New Roman" w:hAnsi="Times New Roman"/>
          <w:b/>
          <w:iCs/>
          <w:color w:val="000000" w:themeColor="text1"/>
          <w:sz w:val="27"/>
          <w:szCs w:val="27"/>
          <w:lang w:val="vi-VN"/>
        </w:rPr>
        <w:t>.3</w:t>
      </w:r>
      <w:r w:rsidR="002F785B" w:rsidRPr="00905153">
        <w:rPr>
          <w:rFonts w:ascii="Times New Roman" w:hAnsi="Times New Roman"/>
          <w:b/>
          <w:iCs/>
          <w:color w:val="000000" w:themeColor="text1"/>
          <w:sz w:val="27"/>
          <w:szCs w:val="27"/>
          <w:lang w:val="vi-VN"/>
        </w:rPr>
        <w:t xml:space="preserve"> </w:t>
      </w:r>
      <w:r w:rsidR="00197F2B" w:rsidRPr="00905153">
        <w:rPr>
          <w:rFonts w:ascii="Times New Roman" w:hAnsi="Times New Roman"/>
          <w:b/>
          <w:iCs/>
          <w:color w:val="000000" w:themeColor="text1"/>
          <w:sz w:val="27"/>
          <w:szCs w:val="27"/>
          <w:lang w:val="vi-VN"/>
        </w:rPr>
        <w:t>Phương thức thanh toán</w:t>
      </w:r>
      <w:r w:rsidR="00E9323B" w:rsidRPr="00905153">
        <w:rPr>
          <w:rFonts w:ascii="Times New Roman" w:hAnsi="Times New Roman"/>
          <w:b/>
          <w:iCs/>
          <w:color w:val="000000" w:themeColor="text1"/>
          <w:sz w:val="27"/>
          <w:szCs w:val="27"/>
          <w:lang w:val="vi-VN"/>
        </w:rPr>
        <w:t>:</w:t>
      </w:r>
      <w:r w:rsidR="00F5518C" w:rsidRPr="00905153">
        <w:rPr>
          <w:rFonts w:ascii="Times New Roman" w:hAnsi="Times New Roman"/>
          <w:iCs/>
          <w:color w:val="000000" w:themeColor="text1"/>
          <w:sz w:val="27"/>
          <w:szCs w:val="27"/>
          <w:lang w:val="vi-VN"/>
        </w:rPr>
        <w:t xml:space="preserve"> </w:t>
      </w:r>
      <w:r w:rsidR="00F5518C" w:rsidRPr="00905153">
        <w:rPr>
          <w:rFonts w:ascii="Times New Roman" w:hAnsi="Times New Roman"/>
          <w:iCs/>
          <w:color w:val="000000" w:themeColor="text1"/>
          <w:sz w:val="27"/>
          <w:szCs w:val="27"/>
        </w:rPr>
        <w:t>T</w:t>
      </w:r>
      <w:r w:rsidR="00E9323B" w:rsidRPr="00905153">
        <w:rPr>
          <w:rFonts w:ascii="Times New Roman" w:hAnsi="Times New Roman"/>
          <w:iCs/>
          <w:color w:val="000000" w:themeColor="text1"/>
          <w:sz w:val="27"/>
          <w:szCs w:val="27"/>
          <w:lang w:val="vi-VN"/>
        </w:rPr>
        <w:t xml:space="preserve">hanh toán bằng chuyển khoản vào thẻ ATM khi </w:t>
      </w:r>
      <w:r w:rsidR="00010747" w:rsidRPr="00905153">
        <w:rPr>
          <w:rFonts w:ascii="Times New Roman" w:hAnsi="Times New Roman"/>
          <w:iCs/>
          <w:color w:val="000000" w:themeColor="text1"/>
          <w:sz w:val="27"/>
          <w:szCs w:val="27"/>
          <w:lang w:val="vi-VN"/>
        </w:rPr>
        <w:t>có đầy đủ giấy nghỉ phép hợp lệ</w:t>
      </w:r>
      <w:r w:rsidR="00E9323B" w:rsidRPr="00905153">
        <w:rPr>
          <w:rFonts w:ascii="Times New Roman" w:hAnsi="Times New Roman"/>
          <w:iCs/>
          <w:color w:val="000000" w:themeColor="text1"/>
          <w:sz w:val="27"/>
          <w:szCs w:val="27"/>
          <w:lang w:val="vi-VN"/>
        </w:rPr>
        <w:t xml:space="preserve">, vé tàu, xe, </w:t>
      </w:r>
      <w:r w:rsidR="00AF5F83" w:rsidRPr="00905153">
        <w:rPr>
          <w:rFonts w:ascii="Times New Roman" w:hAnsi="Times New Roman"/>
          <w:iCs/>
          <w:color w:val="000000" w:themeColor="text1"/>
          <w:sz w:val="27"/>
          <w:szCs w:val="27"/>
          <w:lang w:val="vi-VN"/>
        </w:rPr>
        <w:t>giấy chứng tử và bảng kê đề nghị thanh toán đính kèm.</w:t>
      </w:r>
    </w:p>
    <w:p w14:paraId="7400085B" w14:textId="77777777" w:rsidR="00F85873" w:rsidRPr="00905153" w:rsidRDefault="00604B23" w:rsidP="00512CBA">
      <w:pPr>
        <w:pStyle w:val="BodyText3"/>
        <w:spacing w:before="60"/>
        <w:ind w:left="57" w:firstLine="720"/>
        <w:rPr>
          <w:rFonts w:ascii="Times New Roman" w:hAnsi="Times New Roman"/>
          <w:b/>
          <w:iCs/>
          <w:color w:val="000000" w:themeColor="text1"/>
          <w:sz w:val="27"/>
          <w:szCs w:val="27"/>
          <w:lang w:val="vi-VN"/>
        </w:rPr>
      </w:pPr>
      <w:r w:rsidRPr="00905153">
        <w:rPr>
          <w:rFonts w:ascii="Times New Roman" w:hAnsi="Times New Roman"/>
          <w:b/>
          <w:iCs/>
          <w:color w:val="000000" w:themeColor="text1"/>
          <w:sz w:val="27"/>
          <w:szCs w:val="27"/>
          <w:lang w:val="vi-VN"/>
        </w:rPr>
        <w:t>2</w:t>
      </w:r>
      <w:r w:rsidR="001D173E" w:rsidRPr="00905153">
        <w:rPr>
          <w:rFonts w:ascii="Times New Roman" w:hAnsi="Times New Roman"/>
          <w:b/>
          <w:iCs/>
          <w:color w:val="000000" w:themeColor="text1"/>
          <w:sz w:val="27"/>
          <w:szCs w:val="27"/>
          <w:lang w:val="vi-VN"/>
        </w:rPr>
        <w:t xml:space="preserve">.4 </w:t>
      </w:r>
      <w:r w:rsidRPr="00905153">
        <w:rPr>
          <w:rFonts w:ascii="Times New Roman" w:hAnsi="Times New Roman"/>
          <w:b/>
          <w:iCs/>
          <w:color w:val="000000" w:themeColor="text1"/>
          <w:sz w:val="27"/>
          <w:szCs w:val="27"/>
          <w:lang w:val="vi-VN"/>
        </w:rPr>
        <w:t>Chứng từ, t</w:t>
      </w:r>
      <w:r w:rsidR="001D173E" w:rsidRPr="00905153">
        <w:rPr>
          <w:rFonts w:ascii="Times New Roman" w:hAnsi="Times New Roman"/>
          <w:b/>
          <w:iCs/>
          <w:color w:val="000000" w:themeColor="text1"/>
          <w:sz w:val="27"/>
          <w:szCs w:val="27"/>
          <w:lang w:val="vi-VN"/>
        </w:rPr>
        <w:t>hủ tục thanh toán:</w:t>
      </w:r>
    </w:p>
    <w:p w14:paraId="404D869E" w14:textId="2DA8DCFE" w:rsidR="00913456"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 </w:t>
      </w:r>
      <w:r w:rsidR="001D173E" w:rsidRPr="00905153">
        <w:rPr>
          <w:rFonts w:ascii="Times New Roman" w:hAnsi="Times New Roman"/>
          <w:color w:val="000000" w:themeColor="text1"/>
          <w:sz w:val="27"/>
          <w:szCs w:val="27"/>
          <w:lang w:val="vi-VN"/>
        </w:rPr>
        <w:t>Giấy nghỉ phép năm do hiệu trưởng cấp</w:t>
      </w:r>
      <w:r w:rsidR="00F85873" w:rsidRPr="00905153">
        <w:rPr>
          <w:rFonts w:ascii="Times New Roman" w:hAnsi="Times New Roman"/>
          <w:color w:val="000000" w:themeColor="text1"/>
          <w:sz w:val="27"/>
          <w:szCs w:val="27"/>
          <w:lang w:val="vi-VN"/>
        </w:rPr>
        <w:t xml:space="preserve"> và </w:t>
      </w:r>
      <w:r w:rsidR="00913456" w:rsidRPr="00905153">
        <w:rPr>
          <w:rFonts w:ascii="Times New Roman" w:hAnsi="Times New Roman"/>
          <w:color w:val="000000" w:themeColor="text1"/>
          <w:sz w:val="27"/>
          <w:szCs w:val="27"/>
          <w:lang w:val="vi-VN"/>
        </w:rPr>
        <w:t>và xác nhận địa điểm nghỉ phép</w:t>
      </w:r>
    </w:p>
    <w:p w14:paraId="7932231A" w14:textId="4232C10F" w:rsidR="00913456"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 </w:t>
      </w:r>
      <w:r w:rsidR="00913456" w:rsidRPr="00905153">
        <w:rPr>
          <w:rFonts w:ascii="Times New Roman" w:hAnsi="Times New Roman"/>
          <w:color w:val="000000" w:themeColor="text1"/>
          <w:sz w:val="27"/>
          <w:szCs w:val="27"/>
          <w:lang w:val="vi-VN"/>
        </w:rPr>
        <w:t>Vé tàu, xe hoặc hóa đơn mua vé hoặc thẻ lên máy bay (trường hợp sử dụng phương tiện máy bay);</w:t>
      </w:r>
    </w:p>
    <w:p w14:paraId="13799622" w14:textId="30252C8D" w:rsidR="00913456"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913456" w:rsidRPr="00905153">
        <w:rPr>
          <w:rFonts w:ascii="Times New Roman" w:hAnsi="Times New Roman"/>
          <w:color w:val="000000" w:themeColor="text1"/>
          <w:sz w:val="27"/>
          <w:szCs w:val="27"/>
          <w:lang w:val="vi-VN"/>
        </w:rPr>
        <w:t>Bảng kê cự ly đối với những đoạn đường không có phương tiện vận tải;</w:t>
      </w:r>
    </w:p>
    <w:p w14:paraId="3A81493B" w14:textId="1D2AD75F" w:rsidR="00913456"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913456" w:rsidRPr="00905153">
        <w:rPr>
          <w:rFonts w:ascii="Times New Roman" w:hAnsi="Times New Roman"/>
          <w:color w:val="000000" w:themeColor="text1"/>
          <w:sz w:val="27"/>
          <w:szCs w:val="27"/>
          <w:lang w:val="vi-VN"/>
        </w:rPr>
        <w:t>Đối với trường hợp đi nghỉ phép năm để thăm vợ hoặc chồng, con, cha, mẹ (cả bên chồng hoặc bên vợ) bị ốm đau, bị chết: Có đơn và được chính quyền địa phương nơi thân nhân cư trú hoặc cơ sở y tế xác nhận có người thân bị ốm đau đi điều trị ở cơ sở y tế</w:t>
      </w:r>
      <w:r w:rsidR="003811FA" w:rsidRPr="00905153">
        <w:rPr>
          <w:rFonts w:ascii="Times New Roman" w:hAnsi="Times New Roman"/>
          <w:color w:val="000000" w:themeColor="text1"/>
          <w:sz w:val="27"/>
          <w:szCs w:val="27"/>
          <w:lang w:val="vi-VN"/>
        </w:rPr>
        <w:t xml:space="preserve"> (giấy ra viện, giấy chứng tử)</w:t>
      </w:r>
      <w:r w:rsidR="00913456" w:rsidRPr="00905153">
        <w:rPr>
          <w:rFonts w:ascii="Times New Roman" w:hAnsi="Times New Roman"/>
          <w:color w:val="000000" w:themeColor="text1"/>
          <w:sz w:val="27"/>
          <w:szCs w:val="27"/>
          <w:lang w:val="vi-VN"/>
        </w:rPr>
        <w:t>, điều trị dài ngày tại nhà, hoặc bị chết.</w:t>
      </w:r>
    </w:p>
    <w:p w14:paraId="0CE31CBA" w14:textId="0F950931" w:rsidR="00604B23" w:rsidRPr="00905153" w:rsidRDefault="00604B23" w:rsidP="00512CBA">
      <w:pPr>
        <w:pStyle w:val="BodyText3"/>
        <w:spacing w:before="60"/>
        <w:ind w:left="57" w:firstLine="720"/>
        <w:rPr>
          <w:rFonts w:ascii="Times New Roman" w:hAnsi="Times New Roman"/>
          <w:b/>
          <w:color w:val="000000" w:themeColor="text1"/>
          <w:sz w:val="27"/>
          <w:szCs w:val="27"/>
        </w:rPr>
      </w:pPr>
      <w:r w:rsidRPr="00905153">
        <w:rPr>
          <w:rFonts w:ascii="Times New Roman" w:hAnsi="Times New Roman"/>
          <w:b/>
          <w:color w:val="000000" w:themeColor="text1"/>
          <w:sz w:val="27"/>
          <w:szCs w:val="27"/>
          <w:lang w:val="vi-VN"/>
        </w:rPr>
        <w:t>2.5. Điều kiện, thời hạn thanh toán</w:t>
      </w:r>
      <w:r w:rsidR="00F5518C" w:rsidRPr="00905153">
        <w:rPr>
          <w:rFonts w:ascii="Times New Roman" w:hAnsi="Times New Roman"/>
          <w:b/>
          <w:color w:val="000000" w:themeColor="text1"/>
          <w:sz w:val="27"/>
          <w:szCs w:val="27"/>
        </w:rPr>
        <w:t>:</w:t>
      </w:r>
    </w:p>
    <w:p w14:paraId="7FD1B933" w14:textId="638E60AF" w:rsidR="00604B23"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604B23" w:rsidRPr="00905153">
        <w:rPr>
          <w:rFonts w:ascii="Times New Roman" w:hAnsi="Times New Roman"/>
          <w:color w:val="000000" w:themeColor="text1"/>
          <w:sz w:val="27"/>
          <w:szCs w:val="27"/>
          <w:lang w:val="vi-VN"/>
        </w:rPr>
        <w:t>Tiền đi nghỉ phép hàng năm chỉ được thanh toán mỗi năm một lần.</w:t>
      </w:r>
    </w:p>
    <w:p w14:paraId="2BBACB1F" w14:textId="68200924" w:rsidR="00604B23"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604B23" w:rsidRPr="00905153">
        <w:rPr>
          <w:rFonts w:ascii="Times New Roman" w:hAnsi="Times New Roman"/>
          <w:color w:val="000000" w:themeColor="text1"/>
          <w:sz w:val="27"/>
          <w:szCs w:val="27"/>
          <w:lang w:val="vi-VN"/>
        </w:rPr>
        <w:t>Trong vòng 15 ngày kể từ ngày kết thúc nghỉ phé</w:t>
      </w:r>
      <w:r w:rsidR="004C2FC3" w:rsidRPr="00905153">
        <w:rPr>
          <w:rFonts w:ascii="Times New Roman" w:hAnsi="Times New Roman"/>
          <w:color w:val="000000" w:themeColor="text1"/>
          <w:sz w:val="27"/>
          <w:szCs w:val="27"/>
          <w:lang w:val="vi-VN"/>
        </w:rPr>
        <w:t>p, cán bộ, viên chức</w:t>
      </w:r>
      <w:r w:rsidR="00604B23" w:rsidRPr="00905153">
        <w:rPr>
          <w:rFonts w:ascii="Times New Roman" w:hAnsi="Times New Roman"/>
          <w:color w:val="000000" w:themeColor="text1"/>
          <w:sz w:val="27"/>
          <w:szCs w:val="27"/>
          <w:lang w:val="vi-VN"/>
        </w:rPr>
        <w:t xml:space="preserve">, người lao động có trách nhiệm tập hợp đầy đủ chứng từ đề nghị thanh toán tiền nghỉ phép năm gửi </w:t>
      </w:r>
      <w:r w:rsidR="004C2FC3" w:rsidRPr="00905153">
        <w:rPr>
          <w:rFonts w:ascii="Times New Roman" w:hAnsi="Times New Roman"/>
          <w:color w:val="000000" w:themeColor="text1"/>
          <w:sz w:val="27"/>
          <w:szCs w:val="27"/>
          <w:lang w:val="vi-VN"/>
        </w:rPr>
        <w:t>bộ phận kế toán. Kế toán</w:t>
      </w:r>
      <w:r w:rsidR="00604B23" w:rsidRPr="00905153">
        <w:rPr>
          <w:rFonts w:ascii="Times New Roman" w:hAnsi="Times New Roman"/>
          <w:color w:val="000000" w:themeColor="text1"/>
          <w:sz w:val="27"/>
          <w:szCs w:val="27"/>
          <w:lang w:val="vi-VN"/>
        </w:rPr>
        <w:t xml:space="preserve"> sẽ không thực hiện thanh toán đối với trường hợp quá thời hạn nêu trên</w:t>
      </w:r>
    </w:p>
    <w:p w14:paraId="380F25D3" w14:textId="77777777" w:rsidR="007D2D5B" w:rsidRPr="00905153" w:rsidRDefault="00BA0FD9" w:rsidP="00512CBA">
      <w:pPr>
        <w:pStyle w:val="BodyText3"/>
        <w:spacing w:before="60"/>
        <w:ind w:left="57" w:firstLine="720"/>
        <w:rPr>
          <w:rFonts w:ascii="Times New Roman" w:hAnsi="Times New Roman"/>
          <w:b/>
          <w:color w:val="000000" w:themeColor="text1"/>
          <w:sz w:val="27"/>
          <w:szCs w:val="27"/>
          <w:lang w:val="vi-VN"/>
        </w:rPr>
      </w:pPr>
      <w:r w:rsidRPr="00905153">
        <w:rPr>
          <w:rFonts w:ascii="Times New Roman" w:hAnsi="Times New Roman"/>
          <w:b/>
          <w:color w:val="000000" w:themeColor="text1"/>
          <w:sz w:val="27"/>
          <w:szCs w:val="27"/>
          <w:lang w:val="vi-VN"/>
        </w:rPr>
        <w:t>2.6.</w:t>
      </w:r>
      <w:r w:rsidR="007D2D5B" w:rsidRPr="00905153">
        <w:rPr>
          <w:rFonts w:ascii="Times New Roman" w:hAnsi="Times New Roman"/>
          <w:b/>
          <w:color w:val="000000" w:themeColor="text1"/>
          <w:sz w:val="27"/>
          <w:szCs w:val="27"/>
          <w:lang w:val="vi-VN"/>
        </w:rPr>
        <w:t xml:space="preserve"> Đối tượng được thanh toán tiền lương những ngày không nghỉ phép:</w:t>
      </w:r>
    </w:p>
    <w:p w14:paraId="382AE705" w14:textId="300B95AD" w:rsidR="007D2D5B"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7D2D5B" w:rsidRPr="00905153">
        <w:rPr>
          <w:rFonts w:ascii="Times New Roman" w:hAnsi="Times New Roman"/>
          <w:color w:val="000000" w:themeColor="text1"/>
          <w:sz w:val="27"/>
          <w:szCs w:val="27"/>
          <w:lang w:val="vi-VN"/>
        </w:rPr>
        <w:t xml:space="preserve">Đối với giáo viên nghỉ phép được bố trí vào dịp hè nên không thanh toán tiền bồi dưỡng những ngày không nghỉ phép. </w:t>
      </w:r>
    </w:p>
    <w:p w14:paraId="60ED7CB6" w14:textId="4779E164" w:rsidR="007D2D5B"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7D2D5B" w:rsidRPr="00905153">
        <w:rPr>
          <w:rFonts w:ascii="Times New Roman" w:hAnsi="Times New Roman"/>
          <w:color w:val="000000" w:themeColor="text1"/>
          <w:sz w:val="27"/>
          <w:szCs w:val="27"/>
          <w:lang w:val="vi-VN"/>
        </w:rPr>
        <w:t xml:space="preserve">Đối với nhân viên được Hiệu trưởng bố trí vào dịp tháng 6 và tháng 7, do đó không thanh toán tiền bồi dưỡng những ngày không nghỉ phép (trừ trường hợp có quyết định riêng do tính chất công việc). </w:t>
      </w:r>
    </w:p>
    <w:p w14:paraId="11D6406A" w14:textId="29C8A779" w:rsidR="007D2D5B"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7D2D5B" w:rsidRPr="00905153">
        <w:rPr>
          <w:rFonts w:ascii="Times New Roman" w:hAnsi="Times New Roman"/>
          <w:color w:val="000000" w:themeColor="text1"/>
          <w:sz w:val="27"/>
          <w:szCs w:val="27"/>
          <w:lang w:val="vi-VN"/>
        </w:rPr>
        <w:t xml:space="preserve">Trường hợp có quyết định riêng của Hiệu trưởng được tính 100% số giờ theo quy định. </w:t>
      </w:r>
    </w:p>
    <w:p w14:paraId="6371E45E" w14:textId="11CDA740" w:rsidR="007D2D5B" w:rsidRPr="00905153" w:rsidRDefault="00F5518C"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7D2D5B" w:rsidRPr="00905153">
        <w:rPr>
          <w:rFonts w:ascii="Times New Roman" w:hAnsi="Times New Roman"/>
          <w:color w:val="000000" w:themeColor="text1"/>
          <w:sz w:val="27"/>
          <w:szCs w:val="27"/>
          <w:lang w:val="vi-VN"/>
        </w:rPr>
        <w:t xml:space="preserve">Thời gian nghỉ phép 20 ngày liên tục, không tính thời gian đi đường. Tất cả cán bộ, giáo viên, nhân viên trong trường, nếu có nhu cầu nghỉ trong thời gian giảng </w:t>
      </w:r>
      <w:r w:rsidR="007D2D5B" w:rsidRPr="00905153">
        <w:rPr>
          <w:rFonts w:ascii="Times New Roman" w:hAnsi="Times New Roman"/>
          <w:color w:val="000000" w:themeColor="text1"/>
          <w:sz w:val="27"/>
          <w:szCs w:val="27"/>
          <w:lang w:val="vi-VN"/>
        </w:rPr>
        <w:lastRenderedPageBreak/>
        <w:t xml:space="preserve">dạy (Hiệu trưởng chỉ cho nghỉ khi gia đình bố - mẹ vợ hoặc chồng, con, vợ hoặc chồng mất) thì phải tự nhờ người dạy hộ hoặc dạy bù theo đúng quy chế chuyên môn. Các trường hợp này đều không được hưởng chế độ làm thêm giờ (trừ số ngày nghỉ theo Luật lao động). </w:t>
      </w:r>
    </w:p>
    <w:p w14:paraId="2352DD64" w14:textId="77777777" w:rsidR="006E6190" w:rsidRPr="00905153" w:rsidRDefault="006E6190" w:rsidP="00512CBA">
      <w:pPr>
        <w:pStyle w:val="BodyText3"/>
        <w:spacing w:before="60"/>
        <w:ind w:left="57" w:firstLine="720"/>
        <w:rPr>
          <w:rFonts w:ascii="Times New Roman" w:hAnsi="Times New Roman"/>
          <w:b/>
          <w:color w:val="000000" w:themeColor="text1"/>
          <w:sz w:val="27"/>
          <w:szCs w:val="27"/>
          <w:lang w:val="vi-VN"/>
        </w:rPr>
      </w:pPr>
      <w:r w:rsidRPr="00905153">
        <w:rPr>
          <w:rFonts w:ascii="Times New Roman" w:hAnsi="Times New Roman"/>
          <w:b/>
          <w:iCs/>
          <w:color w:val="000000" w:themeColor="text1"/>
          <w:sz w:val="27"/>
          <w:szCs w:val="27"/>
          <w:lang w:val="vi-VN"/>
        </w:rPr>
        <w:t>Điều 1</w:t>
      </w:r>
      <w:r w:rsidR="00CB64FB" w:rsidRPr="00905153">
        <w:rPr>
          <w:rFonts w:ascii="Times New Roman" w:hAnsi="Times New Roman"/>
          <w:b/>
          <w:iCs/>
          <w:color w:val="000000" w:themeColor="text1"/>
          <w:sz w:val="27"/>
          <w:szCs w:val="27"/>
          <w:lang w:val="vi-VN"/>
        </w:rPr>
        <w:t>6</w:t>
      </w:r>
      <w:r w:rsidR="00BD2976" w:rsidRPr="00905153">
        <w:rPr>
          <w:rFonts w:ascii="Times New Roman" w:hAnsi="Times New Roman"/>
          <w:iCs/>
          <w:color w:val="000000" w:themeColor="text1"/>
          <w:sz w:val="27"/>
          <w:szCs w:val="27"/>
          <w:lang w:val="vi-VN"/>
        </w:rPr>
        <w:t xml:space="preserve">. </w:t>
      </w:r>
      <w:r w:rsidR="00BD2976" w:rsidRPr="00905153">
        <w:rPr>
          <w:rFonts w:ascii="Times New Roman" w:hAnsi="Times New Roman"/>
          <w:b/>
          <w:iCs/>
          <w:color w:val="000000" w:themeColor="text1"/>
          <w:sz w:val="27"/>
          <w:szCs w:val="27"/>
          <w:lang w:val="vi-VN"/>
        </w:rPr>
        <w:t xml:space="preserve">Chế </w:t>
      </w:r>
      <w:r w:rsidR="00BD2976" w:rsidRPr="00905153">
        <w:rPr>
          <w:rFonts w:ascii="Times New Roman" w:hAnsi="Times New Roman"/>
          <w:b/>
          <w:color w:val="000000" w:themeColor="text1"/>
          <w:sz w:val="27"/>
          <w:szCs w:val="27"/>
          <w:lang w:val="vi-VN"/>
        </w:rPr>
        <w:t>độ thai sản</w:t>
      </w:r>
    </w:p>
    <w:p w14:paraId="3D0406BE" w14:textId="1995F102" w:rsidR="001D173E" w:rsidRPr="00905153" w:rsidRDefault="00F5518C" w:rsidP="00512CBA">
      <w:pPr>
        <w:pStyle w:val="BodyText3"/>
        <w:spacing w:before="60"/>
        <w:ind w:left="57" w:firstLine="720"/>
        <w:rPr>
          <w:rFonts w:ascii="Times New Roman" w:hAnsi="Times New Roman"/>
          <w:iCs/>
          <w:color w:val="000000" w:themeColor="text1"/>
          <w:sz w:val="27"/>
          <w:szCs w:val="27"/>
          <w:lang w:val="vi-VN"/>
        </w:rPr>
      </w:pPr>
      <w:r w:rsidRPr="00905153">
        <w:rPr>
          <w:rFonts w:ascii="Times New Roman" w:hAnsi="Times New Roman"/>
          <w:iCs/>
          <w:color w:val="000000" w:themeColor="text1"/>
          <w:sz w:val="27"/>
          <w:szCs w:val="27"/>
        </w:rPr>
        <w:t xml:space="preserve">- </w:t>
      </w:r>
      <w:r w:rsidR="006E6190" w:rsidRPr="00905153">
        <w:rPr>
          <w:rFonts w:ascii="Times New Roman" w:hAnsi="Times New Roman"/>
          <w:iCs/>
          <w:color w:val="000000" w:themeColor="text1"/>
          <w:sz w:val="27"/>
          <w:szCs w:val="27"/>
          <w:lang w:val="vi-VN"/>
        </w:rPr>
        <w:t xml:space="preserve">Chế </w:t>
      </w:r>
      <w:r w:rsidR="006E6190" w:rsidRPr="00905153">
        <w:rPr>
          <w:rFonts w:ascii="Times New Roman" w:hAnsi="Times New Roman"/>
          <w:color w:val="000000" w:themeColor="text1"/>
          <w:sz w:val="27"/>
          <w:szCs w:val="27"/>
          <w:lang w:val="vi-VN"/>
        </w:rPr>
        <w:t xml:space="preserve">độ thai sản </w:t>
      </w:r>
      <w:r w:rsidR="00BD2976" w:rsidRPr="00905153">
        <w:rPr>
          <w:rFonts w:ascii="Times New Roman" w:hAnsi="Times New Roman"/>
          <w:color w:val="000000" w:themeColor="text1"/>
          <w:sz w:val="27"/>
          <w:szCs w:val="27"/>
          <w:lang w:val="vi-VN"/>
        </w:rPr>
        <w:t>của giáo viên trùng với thời gian nghỉ hè</w:t>
      </w:r>
      <w:r w:rsidR="004C267C" w:rsidRPr="00905153">
        <w:rPr>
          <w:rFonts w:ascii="Times New Roman" w:hAnsi="Times New Roman"/>
          <w:color w:val="000000" w:themeColor="text1"/>
          <w:sz w:val="27"/>
          <w:szCs w:val="27"/>
          <w:lang w:val="vi-VN"/>
        </w:rPr>
        <w:t xml:space="preserve">, thực hiện </w:t>
      </w:r>
      <w:r w:rsidR="00024709" w:rsidRPr="00905153">
        <w:rPr>
          <w:rFonts w:ascii="Times New Roman" w:hAnsi="Times New Roman"/>
          <w:color w:val="000000" w:themeColor="text1"/>
          <w:sz w:val="27"/>
          <w:szCs w:val="27"/>
          <w:lang w:val="vi-VN"/>
        </w:rPr>
        <w:t xml:space="preserve">theo công văn </w:t>
      </w:r>
      <w:r w:rsidR="008D38A5" w:rsidRPr="00905153">
        <w:rPr>
          <w:rFonts w:ascii="Times New Roman" w:hAnsi="Times New Roman"/>
          <w:color w:val="000000" w:themeColor="text1"/>
          <w:sz w:val="27"/>
          <w:szCs w:val="27"/>
          <w:lang w:val="vi-VN"/>
        </w:rPr>
        <w:t>1125/NGCBQL-CSNGCB ngày 18 tháng 8 năm 2017 của Cục nhà giáo và cán bộ quản lý giáo dục-Bộ GD&amp;ĐT</w:t>
      </w:r>
      <w:r w:rsidR="00024709" w:rsidRPr="00905153">
        <w:rPr>
          <w:rFonts w:ascii="Times New Roman" w:hAnsi="Times New Roman"/>
          <w:color w:val="000000" w:themeColor="text1"/>
          <w:sz w:val="27"/>
          <w:szCs w:val="27"/>
          <w:lang w:val="vi-VN"/>
        </w:rPr>
        <w:t>;</w:t>
      </w:r>
      <w:r w:rsidR="008D38A5" w:rsidRPr="00905153">
        <w:rPr>
          <w:rFonts w:ascii="Times New Roman" w:hAnsi="Times New Roman"/>
          <w:color w:val="000000" w:themeColor="text1"/>
          <w:sz w:val="27"/>
          <w:szCs w:val="27"/>
          <w:lang w:val="vi-VN"/>
        </w:rPr>
        <w:t xml:space="preserve"> </w:t>
      </w:r>
      <w:r w:rsidR="004C267C" w:rsidRPr="00905153">
        <w:rPr>
          <w:rFonts w:ascii="Times New Roman" w:hAnsi="Times New Roman"/>
          <w:color w:val="000000" w:themeColor="text1"/>
          <w:sz w:val="27"/>
          <w:szCs w:val="27"/>
          <w:lang w:val="vi-VN"/>
        </w:rPr>
        <w:t>công văn 814/SGDĐT-TCCB ngày 17 tháng 5 năm 2018 của Sở GDĐT An Giang</w:t>
      </w:r>
      <w:r w:rsidR="00024709" w:rsidRPr="00905153">
        <w:rPr>
          <w:rFonts w:ascii="Times New Roman" w:hAnsi="Times New Roman"/>
          <w:color w:val="000000" w:themeColor="text1"/>
          <w:sz w:val="27"/>
          <w:szCs w:val="27"/>
          <w:lang w:val="vi-VN"/>
        </w:rPr>
        <w:t xml:space="preserve"> về việc giải quyết chế độ thai sản của giáo v</w:t>
      </w:r>
      <w:r w:rsidR="00C6499E" w:rsidRPr="00905153">
        <w:rPr>
          <w:rFonts w:ascii="Times New Roman" w:hAnsi="Times New Roman"/>
          <w:color w:val="000000" w:themeColor="text1"/>
          <w:sz w:val="27"/>
          <w:szCs w:val="27"/>
          <w:lang w:val="vi-VN"/>
        </w:rPr>
        <w:t>iên trùng với thời gian nghỉ hè, cụ thể:</w:t>
      </w:r>
    </w:p>
    <w:p w14:paraId="5E837074" w14:textId="4A4C9C59" w:rsidR="00BD2976" w:rsidRPr="00905153" w:rsidRDefault="00A15EA2"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BD2976" w:rsidRPr="00905153">
        <w:rPr>
          <w:rFonts w:ascii="Times New Roman" w:hAnsi="Times New Roman"/>
          <w:color w:val="000000" w:themeColor="text1"/>
          <w:sz w:val="27"/>
          <w:szCs w:val="27"/>
          <w:lang w:val="vi-VN"/>
        </w:rPr>
        <w:t xml:space="preserve">Giáo viên nữ có thời gian nghỉ thai sản trùng với thời gian nghỉ hè thì sẽ được nhà trường bố trí thời gian nghỉ hằng năm theo quy định tại </w:t>
      </w:r>
      <w:bookmarkStart w:id="8" w:name="dc_6"/>
      <w:r w:rsidR="00BD2976" w:rsidRPr="00905153">
        <w:rPr>
          <w:rFonts w:ascii="Times New Roman" w:hAnsi="Times New Roman"/>
          <w:color w:val="000000" w:themeColor="text1"/>
          <w:sz w:val="27"/>
          <w:szCs w:val="27"/>
          <w:lang w:val="vi-VN"/>
        </w:rPr>
        <w:t xml:space="preserve">Điều 111 và Điều 112 Bộ Luật lao động </w:t>
      </w:r>
      <w:bookmarkEnd w:id="8"/>
      <w:r w:rsidR="00BD2976" w:rsidRPr="00905153">
        <w:rPr>
          <w:rFonts w:ascii="Times New Roman" w:hAnsi="Times New Roman"/>
          <w:color w:val="000000" w:themeColor="text1"/>
          <w:sz w:val="27"/>
          <w:szCs w:val="27"/>
          <w:lang w:val="vi-VN"/>
        </w:rPr>
        <w:t xml:space="preserve">hoặc thanh toán tiền nghỉ hằng năm </w:t>
      </w:r>
      <w:r w:rsidR="00BD2976" w:rsidRPr="00905153">
        <w:rPr>
          <w:rFonts w:ascii="Times New Roman" w:hAnsi="Times New Roman"/>
          <w:iCs/>
          <w:color w:val="000000" w:themeColor="text1"/>
          <w:sz w:val="27"/>
          <w:szCs w:val="27"/>
          <w:lang w:val="vi-VN"/>
        </w:rPr>
        <w:t xml:space="preserve">(nếu do yêu cầu công tác, </w:t>
      </w:r>
      <w:r w:rsidR="00A345B5" w:rsidRPr="00905153">
        <w:rPr>
          <w:rFonts w:ascii="Times New Roman" w:hAnsi="Times New Roman"/>
          <w:iCs/>
          <w:color w:val="000000" w:themeColor="text1"/>
          <w:sz w:val="27"/>
          <w:szCs w:val="27"/>
          <w:lang w:val="vi-VN"/>
        </w:rPr>
        <w:t>nhà trường</w:t>
      </w:r>
      <w:r w:rsidR="00BD2976" w:rsidRPr="00905153">
        <w:rPr>
          <w:rFonts w:ascii="Times New Roman" w:hAnsi="Times New Roman"/>
          <w:iCs/>
          <w:color w:val="000000" w:themeColor="text1"/>
          <w:sz w:val="27"/>
          <w:szCs w:val="27"/>
          <w:lang w:val="vi-VN"/>
        </w:rPr>
        <w:t xml:space="preserve"> không bố trí được thời gian nghỉ hằng năm cho giáo viên)</w:t>
      </w:r>
      <w:r w:rsidR="00BD2976" w:rsidRPr="00905153">
        <w:rPr>
          <w:rFonts w:ascii="Times New Roman" w:hAnsi="Times New Roman"/>
          <w:color w:val="000000" w:themeColor="text1"/>
          <w:sz w:val="27"/>
          <w:szCs w:val="27"/>
          <w:lang w:val="vi-VN"/>
        </w:rPr>
        <w:t xml:space="preserve"> theo quy định tại </w:t>
      </w:r>
      <w:bookmarkStart w:id="9" w:name="dc_7"/>
      <w:r w:rsidR="00BD2976" w:rsidRPr="00905153">
        <w:rPr>
          <w:rFonts w:ascii="Times New Roman" w:hAnsi="Times New Roman"/>
          <w:color w:val="000000" w:themeColor="text1"/>
          <w:sz w:val="27"/>
          <w:szCs w:val="27"/>
          <w:lang w:val="vi-VN"/>
        </w:rPr>
        <w:t>Điều 114 Bộ Luật Lao động</w:t>
      </w:r>
      <w:bookmarkEnd w:id="9"/>
      <w:r w:rsidR="00BD2976" w:rsidRPr="00905153">
        <w:rPr>
          <w:rFonts w:ascii="Times New Roman" w:hAnsi="Times New Roman"/>
          <w:color w:val="000000" w:themeColor="text1"/>
          <w:sz w:val="27"/>
          <w:szCs w:val="27"/>
          <w:lang w:val="vi-VN"/>
        </w:rPr>
        <w:t xml:space="preserve">. </w:t>
      </w:r>
    </w:p>
    <w:p w14:paraId="737DEC47" w14:textId="7816D101" w:rsidR="00C41591" w:rsidRPr="00905153" w:rsidRDefault="00A15EA2"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 xml:space="preserve">- </w:t>
      </w:r>
      <w:r w:rsidR="00BD2976" w:rsidRPr="00905153">
        <w:rPr>
          <w:rFonts w:ascii="Times New Roman" w:hAnsi="Times New Roman"/>
          <w:color w:val="000000" w:themeColor="text1"/>
          <w:sz w:val="27"/>
          <w:szCs w:val="27"/>
          <w:lang w:val="vi-VN"/>
        </w:rPr>
        <w:t xml:space="preserve">Mức chi hỗ trợ, chi trả cho giáo viên trong trường hợp </w:t>
      </w:r>
      <w:r w:rsidR="00A345B5" w:rsidRPr="00905153">
        <w:rPr>
          <w:rFonts w:ascii="Times New Roman" w:hAnsi="Times New Roman"/>
          <w:color w:val="000000" w:themeColor="text1"/>
          <w:sz w:val="27"/>
          <w:szCs w:val="27"/>
          <w:lang w:val="vi-VN"/>
        </w:rPr>
        <w:t>nhà trường</w:t>
      </w:r>
      <w:r w:rsidR="00BD2976" w:rsidRPr="00905153">
        <w:rPr>
          <w:rFonts w:ascii="Times New Roman" w:hAnsi="Times New Roman"/>
          <w:color w:val="000000" w:themeColor="text1"/>
          <w:sz w:val="27"/>
          <w:szCs w:val="27"/>
          <w:lang w:val="vi-VN"/>
        </w:rPr>
        <w:t xml:space="preserve"> không bố trí được thời gian nghỉ hằng năm cho giáo viên được quy định tại </w:t>
      </w:r>
      <w:bookmarkStart w:id="10" w:name="dc_8"/>
      <w:r w:rsidR="00BD2976" w:rsidRPr="00905153">
        <w:rPr>
          <w:rFonts w:ascii="Times New Roman" w:hAnsi="Times New Roman"/>
          <w:color w:val="000000" w:themeColor="text1"/>
          <w:sz w:val="27"/>
          <w:szCs w:val="27"/>
          <w:lang w:val="vi-VN"/>
        </w:rPr>
        <w:t>khoản 2 Điều 5 Thông tư 141/2011/TT-BTC</w:t>
      </w:r>
      <w:bookmarkEnd w:id="10"/>
      <w:r w:rsidR="00BD2976" w:rsidRPr="00905153">
        <w:rPr>
          <w:rFonts w:ascii="Times New Roman" w:hAnsi="Times New Roman"/>
          <w:color w:val="000000" w:themeColor="text1"/>
          <w:sz w:val="27"/>
          <w:szCs w:val="27"/>
          <w:lang w:val="vi-VN"/>
        </w:rPr>
        <w:t xml:space="preserve"> n</w:t>
      </w:r>
      <w:r w:rsidR="004C267C" w:rsidRPr="00905153">
        <w:rPr>
          <w:rFonts w:ascii="Times New Roman" w:hAnsi="Times New Roman"/>
          <w:color w:val="000000" w:themeColor="text1"/>
          <w:sz w:val="27"/>
          <w:szCs w:val="27"/>
          <w:lang w:val="vi-VN"/>
        </w:rPr>
        <w:t>gày 20/10/2011 của Bộ Tài chính</w:t>
      </w:r>
    </w:p>
    <w:p w14:paraId="40DE4D57" w14:textId="77777777" w:rsidR="00C41591" w:rsidRPr="00905153" w:rsidRDefault="00BD2976"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Hàng năm căn cứ khả năng nguồn kinh phí, căn cứ tổng số ngày chưa nghỉ phép năm của </w:t>
      </w:r>
      <w:r w:rsidR="007D7EDC" w:rsidRPr="00905153">
        <w:rPr>
          <w:rFonts w:ascii="Times New Roman" w:hAnsi="Times New Roman"/>
          <w:color w:val="000000" w:themeColor="text1"/>
          <w:sz w:val="27"/>
          <w:szCs w:val="27"/>
          <w:lang w:val="vi-VN"/>
        </w:rPr>
        <w:t>giáo viên</w:t>
      </w:r>
      <w:r w:rsidRPr="00905153">
        <w:rPr>
          <w:rFonts w:ascii="Times New Roman" w:hAnsi="Times New Roman"/>
          <w:color w:val="000000" w:themeColor="text1"/>
          <w:sz w:val="27"/>
          <w:szCs w:val="27"/>
          <w:lang w:val="vi-VN"/>
        </w:rPr>
        <w:t xml:space="preserve">; </w:t>
      </w:r>
      <w:r w:rsidR="00A345B5" w:rsidRPr="00905153">
        <w:rPr>
          <w:rFonts w:ascii="Times New Roman" w:hAnsi="Times New Roman"/>
          <w:color w:val="000000" w:themeColor="text1"/>
          <w:sz w:val="27"/>
          <w:szCs w:val="27"/>
          <w:lang w:val="vi-VN"/>
        </w:rPr>
        <w:t>hiệu trưởng</w:t>
      </w:r>
      <w:r w:rsidRPr="00905153">
        <w:rPr>
          <w:rFonts w:ascii="Times New Roman" w:hAnsi="Times New Roman"/>
          <w:color w:val="000000" w:themeColor="text1"/>
          <w:sz w:val="27"/>
          <w:szCs w:val="27"/>
          <w:lang w:val="vi-VN"/>
        </w:rPr>
        <w:t xml:space="preserve"> quyết định hỗ trợ tiền bồi dưỡng cho </w:t>
      </w:r>
      <w:r w:rsidR="007D7EDC" w:rsidRPr="00905153">
        <w:rPr>
          <w:rFonts w:ascii="Times New Roman" w:hAnsi="Times New Roman"/>
          <w:color w:val="000000" w:themeColor="text1"/>
          <w:sz w:val="27"/>
          <w:szCs w:val="27"/>
          <w:lang w:val="vi-VN"/>
        </w:rPr>
        <w:t xml:space="preserve">giáo viên </w:t>
      </w:r>
      <w:r w:rsidRPr="00905153">
        <w:rPr>
          <w:rFonts w:ascii="Times New Roman" w:hAnsi="Times New Roman"/>
          <w:color w:val="000000" w:themeColor="text1"/>
          <w:sz w:val="27"/>
          <w:szCs w:val="27"/>
          <w:lang w:val="vi-VN"/>
        </w:rPr>
        <w:t>chưa nghỉ phép năm hoặc chưa nghỉ đủ số ngày nghỉ phép năm.</w:t>
      </w:r>
    </w:p>
    <w:p w14:paraId="2B49CBAA" w14:textId="77777777" w:rsidR="00C41591" w:rsidRPr="00905153" w:rsidRDefault="00BD2976"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w:t>
      </w:r>
      <w:r w:rsidR="007D7EDC" w:rsidRPr="00905153">
        <w:rPr>
          <w:rFonts w:ascii="Times New Roman" w:hAnsi="Times New Roman"/>
          <w:color w:val="000000" w:themeColor="text1"/>
          <w:sz w:val="27"/>
          <w:szCs w:val="27"/>
          <w:lang w:val="vi-VN"/>
        </w:rPr>
        <w:t>Mức chi hỗ trợ:</w:t>
      </w:r>
      <w:r w:rsidRPr="00905153">
        <w:rPr>
          <w:rFonts w:ascii="Times New Roman" w:hAnsi="Times New Roman"/>
          <w:color w:val="000000" w:themeColor="text1"/>
          <w:sz w:val="27"/>
          <w:szCs w:val="27"/>
          <w:lang w:val="vi-VN"/>
        </w:rPr>
        <w:t xml:space="preserve"> tối đa không quá mức tiền lương làm thêm giờ vào ngày thứ bảy, chủ nhật theo quy định hiện hành.</w:t>
      </w:r>
    </w:p>
    <w:p w14:paraId="4916F00E" w14:textId="62A1BA97" w:rsidR="00BD2976" w:rsidRPr="00905153" w:rsidRDefault="00BD2976" w:rsidP="00512CBA">
      <w:pPr>
        <w:pStyle w:val="BodyText3"/>
        <w:spacing w:before="60"/>
        <w:ind w:left="57" w:firstLine="720"/>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Thời gian chi trả: Được thực hiện một lần trong năm và được quyết toán vào niên độ </w:t>
      </w:r>
      <w:r w:rsidR="00FD02A6" w:rsidRPr="00905153">
        <w:rPr>
          <w:rFonts w:ascii="Times New Roman" w:hAnsi="Times New Roman"/>
          <w:color w:val="000000" w:themeColor="text1"/>
          <w:sz w:val="27"/>
          <w:szCs w:val="27"/>
        </w:rPr>
        <w:t xml:space="preserve">năm </w:t>
      </w:r>
      <w:r w:rsidRPr="00905153">
        <w:rPr>
          <w:rFonts w:ascii="Times New Roman" w:hAnsi="Times New Roman"/>
          <w:color w:val="000000" w:themeColor="text1"/>
          <w:sz w:val="27"/>
          <w:szCs w:val="27"/>
          <w:lang w:val="vi-VN"/>
        </w:rPr>
        <w:t xml:space="preserve">ngân. </w:t>
      </w:r>
    </w:p>
    <w:p w14:paraId="65B6275D" w14:textId="216D8C59" w:rsidR="00FD02A6" w:rsidRPr="00905153" w:rsidRDefault="00831FCE"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i/>
          <w:color w:val="000000" w:themeColor="text1"/>
          <w:sz w:val="27"/>
          <w:szCs w:val="27"/>
          <w:lang w:val="vi-VN"/>
        </w:rPr>
        <w:t xml:space="preserve">Điều </w:t>
      </w:r>
      <w:r w:rsidR="0074694F" w:rsidRPr="00905153">
        <w:rPr>
          <w:rFonts w:ascii="Times New Roman" w:hAnsi="Times New Roman"/>
          <w:b/>
          <w:i/>
          <w:color w:val="000000" w:themeColor="text1"/>
          <w:sz w:val="27"/>
          <w:szCs w:val="27"/>
          <w:lang w:val="vi-VN"/>
        </w:rPr>
        <w:t>1</w:t>
      </w:r>
      <w:r w:rsidR="00CB64FB" w:rsidRPr="00905153">
        <w:rPr>
          <w:rFonts w:ascii="Times New Roman" w:hAnsi="Times New Roman"/>
          <w:b/>
          <w:i/>
          <w:color w:val="000000" w:themeColor="text1"/>
          <w:sz w:val="27"/>
          <w:szCs w:val="27"/>
          <w:lang w:val="vi-VN"/>
        </w:rPr>
        <w:t>7</w:t>
      </w:r>
      <w:r w:rsidR="00FE79EE" w:rsidRPr="00905153">
        <w:rPr>
          <w:rFonts w:ascii="Times New Roman" w:hAnsi="Times New Roman"/>
          <w:b/>
          <w:i/>
          <w:color w:val="000000" w:themeColor="text1"/>
          <w:sz w:val="27"/>
          <w:szCs w:val="27"/>
          <w:lang w:val="vi-VN"/>
        </w:rPr>
        <w:t>.</w:t>
      </w:r>
      <w:r w:rsidRPr="00905153">
        <w:rPr>
          <w:rFonts w:ascii="Times New Roman" w:hAnsi="Times New Roman"/>
          <w:b/>
          <w:i/>
          <w:color w:val="000000" w:themeColor="text1"/>
          <w:sz w:val="27"/>
          <w:szCs w:val="27"/>
          <w:lang w:val="vi-VN"/>
        </w:rPr>
        <w:t xml:space="preserve"> </w:t>
      </w:r>
      <w:r w:rsidR="00F058C9" w:rsidRPr="00905153">
        <w:rPr>
          <w:rFonts w:ascii="Times New Roman" w:hAnsi="Times New Roman"/>
          <w:b/>
          <w:i/>
          <w:color w:val="000000" w:themeColor="text1"/>
          <w:sz w:val="27"/>
          <w:szCs w:val="27"/>
          <w:lang w:val="vi-VN"/>
        </w:rPr>
        <w:t>Chế độ công tác phí</w:t>
      </w:r>
      <w:r w:rsidR="00FD02A6" w:rsidRPr="00905153">
        <w:rPr>
          <w:rFonts w:ascii="Times New Roman" w:hAnsi="Times New Roman"/>
          <w:b/>
          <w:i/>
          <w:color w:val="000000" w:themeColor="text1"/>
          <w:sz w:val="27"/>
          <w:szCs w:val="27"/>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w:t>
      </w:r>
    </w:p>
    <w:p w14:paraId="0A076C69" w14:textId="48B1922C" w:rsidR="00AF5F83" w:rsidRPr="00905153" w:rsidRDefault="00FD02A6"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rPr>
        <w:t xml:space="preserve">- </w:t>
      </w:r>
      <w:r w:rsidR="00F058C9" w:rsidRPr="00905153">
        <w:rPr>
          <w:i w:val="0"/>
          <w:color w:val="000000" w:themeColor="text1"/>
          <w:sz w:val="27"/>
          <w:szCs w:val="27"/>
          <w:lang w:val="vi-VN"/>
        </w:rPr>
        <w:t>C</w:t>
      </w:r>
      <w:r w:rsidR="00AF5F83" w:rsidRPr="00905153">
        <w:rPr>
          <w:i w:val="0"/>
          <w:color w:val="000000" w:themeColor="text1"/>
          <w:sz w:val="27"/>
          <w:szCs w:val="27"/>
          <w:lang w:val="vi-VN"/>
        </w:rPr>
        <w:t>hế</w:t>
      </w:r>
      <w:r w:rsidR="00AF5F83" w:rsidRPr="00905153">
        <w:rPr>
          <w:i w:val="0"/>
          <w:color w:val="000000" w:themeColor="text1"/>
          <w:sz w:val="27"/>
          <w:szCs w:val="27"/>
          <w:lang w:val="nl-NL"/>
        </w:rPr>
        <w:t xml:space="preserve"> độ </w:t>
      </w:r>
      <w:r w:rsidR="00F058C9" w:rsidRPr="00905153">
        <w:rPr>
          <w:i w:val="0"/>
          <w:color w:val="000000" w:themeColor="text1"/>
          <w:sz w:val="27"/>
          <w:szCs w:val="27"/>
          <w:lang w:val="nl-NL"/>
        </w:rPr>
        <w:t>công tác phí thực hiện</w:t>
      </w:r>
      <w:r w:rsidR="00AF5F83" w:rsidRPr="00905153">
        <w:rPr>
          <w:i w:val="0"/>
          <w:color w:val="000000" w:themeColor="text1"/>
          <w:sz w:val="27"/>
          <w:szCs w:val="27"/>
          <w:lang w:val="nl-NL"/>
        </w:rPr>
        <w:t xml:space="preserve"> theo quy định tại </w:t>
      </w:r>
      <w:r w:rsidR="002D14D1" w:rsidRPr="00905153">
        <w:rPr>
          <w:i w:val="0"/>
          <w:color w:val="000000" w:themeColor="text1"/>
          <w:sz w:val="27"/>
          <w:szCs w:val="27"/>
          <w:lang w:val="nl-NL"/>
        </w:rPr>
        <w:t xml:space="preserve">thông tư số 40/2017/TT-BTC ngày 28 tháng 4 năm 2017 của Bộ trưởng Bộ Tài chính và </w:t>
      </w:r>
      <w:r w:rsidR="001B647F" w:rsidRPr="00905153">
        <w:rPr>
          <w:bCs/>
          <w:i w:val="0"/>
          <w:color w:val="000000" w:themeColor="text1"/>
          <w:sz w:val="27"/>
          <w:szCs w:val="27"/>
          <w:lang w:val="vi-VN"/>
        </w:rPr>
        <w:t xml:space="preserve">theo </w:t>
      </w:r>
      <w:r w:rsidR="00A772F1" w:rsidRPr="00905153">
        <w:rPr>
          <w:bCs/>
          <w:i w:val="0"/>
          <w:color w:val="000000" w:themeColor="text1"/>
          <w:sz w:val="27"/>
          <w:szCs w:val="27"/>
          <w:lang w:val="vi-VN"/>
        </w:rPr>
        <w:t>Công văn 233/PGDĐT ngày 02/4/2018 của Phòng GDĐT huyện Châu Phú; công văn số 102/UBND-KTTH Tỉnh ngày 22/01/2018 về việc triển khai thực hiện Nghị quyết số 27/2017/NQ-HĐND ngày 08/12/2017 của Hội đồng nhân dân Tỉnh quy định chế độ công tác phí, chế độ hội nghị phí trên địa bàn tỉnh An Giang</w:t>
      </w:r>
      <w:r w:rsidR="005261EC" w:rsidRPr="00905153">
        <w:rPr>
          <w:bCs/>
          <w:i w:val="0"/>
          <w:color w:val="000000" w:themeColor="text1"/>
          <w:sz w:val="27"/>
          <w:szCs w:val="27"/>
          <w:lang w:val="vi-VN"/>
        </w:rPr>
        <w:t>.</w:t>
      </w:r>
    </w:p>
    <w:p w14:paraId="59D6B31D" w14:textId="77777777" w:rsidR="00D6667C" w:rsidRPr="00905153" w:rsidRDefault="000073C0" w:rsidP="00512CBA">
      <w:pPr>
        <w:pStyle w:val="Normal13pt"/>
        <w:spacing w:before="60"/>
        <w:ind w:left="57" w:right="0" w:firstLine="720"/>
        <w:jc w:val="both"/>
        <w:rPr>
          <w:b/>
          <w:i w:val="0"/>
          <w:color w:val="000000" w:themeColor="text1"/>
          <w:sz w:val="27"/>
          <w:szCs w:val="27"/>
          <w:lang w:val="nl-NL"/>
        </w:rPr>
      </w:pPr>
      <w:r w:rsidRPr="00905153">
        <w:rPr>
          <w:b/>
          <w:i w:val="0"/>
          <w:color w:val="000000" w:themeColor="text1"/>
          <w:sz w:val="27"/>
          <w:szCs w:val="27"/>
          <w:lang w:val="nl-NL"/>
        </w:rPr>
        <w:t xml:space="preserve">1. </w:t>
      </w:r>
      <w:r w:rsidR="00A772F1" w:rsidRPr="00905153">
        <w:rPr>
          <w:b/>
          <w:i w:val="0"/>
          <w:color w:val="000000" w:themeColor="text1"/>
          <w:sz w:val="27"/>
          <w:szCs w:val="27"/>
          <w:lang w:val="nl-NL"/>
        </w:rPr>
        <w:t>T</w:t>
      </w:r>
      <w:r w:rsidR="00F058C9" w:rsidRPr="00905153">
        <w:rPr>
          <w:b/>
          <w:i w:val="0"/>
          <w:color w:val="000000" w:themeColor="text1"/>
          <w:sz w:val="27"/>
          <w:szCs w:val="27"/>
          <w:lang w:val="nl-NL"/>
        </w:rPr>
        <w:t>hanh toán tiền chi phí đi lại</w:t>
      </w:r>
      <w:r w:rsidR="00D6667C" w:rsidRPr="00905153">
        <w:rPr>
          <w:b/>
          <w:i w:val="0"/>
          <w:color w:val="000000" w:themeColor="text1"/>
          <w:sz w:val="27"/>
          <w:szCs w:val="27"/>
          <w:lang w:val="nl-NL"/>
        </w:rPr>
        <w:t>:</w:t>
      </w:r>
    </w:p>
    <w:p w14:paraId="1CA23781" w14:textId="77777777" w:rsidR="00D6667C" w:rsidRPr="00905153" w:rsidRDefault="00D6667C"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nl-NL"/>
        </w:rPr>
        <w:t>1.1</w:t>
      </w:r>
      <w:r w:rsidRPr="00905153">
        <w:rPr>
          <w:b/>
          <w:i w:val="0"/>
          <w:color w:val="000000" w:themeColor="text1"/>
          <w:sz w:val="27"/>
          <w:szCs w:val="27"/>
          <w:lang w:val="vi-VN"/>
        </w:rPr>
        <w:t>. Trường hợp thuê phương tiện đi công tác:</w:t>
      </w:r>
    </w:p>
    <w:p w14:paraId="16380CC8" w14:textId="77777777" w:rsidR="00D6667C"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a) Người đi công tác được thanh toán tiền phương tiện đi lại, bao gồm:</w:t>
      </w:r>
    </w:p>
    <w:p w14:paraId="7F4F21FB" w14:textId="77777777" w:rsidR="0060092F"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Chi phí chiều đi và về từ nhà hoặc cơ quan đến sân bay, ga tàu, bến xe; vé máy bay, vé tàu, xe vận tải công cộng đến nơi công tác và theo chiều ngược lại.(giá vé không bao gồm chi phí dịch vụ như</w:t>
      </w:r>
      <w:r w:rsidR="0060092F" w:rsidRPr="00905153">
        <w:rPr>
          <w:i w:val="0"/>
          <w:color w:val="000000" w:themeColor="text1"/>
          <w:sz w:val="27"/>
          <w:szCs w:val="27"/>
          <w:lang w:val="vi-VN"/>
        </w:rPr>
        <w:t>: tham quan, du lịch, các dịch vụ đặc biệt theo yêu cầu)</w:t>
      </w:r>
    </w:p>
    <w:p w14:paraId="19D78569" w14:textId="77777777" w:rsidR="0060092F"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Chi phí đi lại tại địa phương nơi đến công tác: Từ chỗ nghỉ đến chỗ làm việc, từ sân bay, ga tàu, bến xe về nơi nghỉ (01 lượt đi và 01 lượt về).</w:t>
      </w:r>
    </w:p>
    <w:p w14:paraId="7C25BDEB" w14:textId="77777777" w:rsidR="0060092F"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Cước, phí di chuyển bằng phương tiện đường bộ, đường thủy, đường biển cho bản thân và phương tiện của người đi công tác.</w:t>
      </w:r>
    </w:p>
    <w:p w14:paraId="4EF3EA17" w14:textId="77777777" w:rsidR="0060092F"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lastRenderedPageBreak/>
        <w:t>- Cước tài liệu, thiết bị, dụng cụ, đạo cụ (nếu có) phục vụ trực tiếp cho chuyến đi công tác mà người đi công tác đã chi trả.</w:t>
      </w:r>
    </w:p>
    <w:p w14:paraId="7E6848CC" w14:textId="77777777" w:rsidR="0060092F" w:rsidRPr="00905153" w:rsidRDefault="00D6667C"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 Cước hành lý của người đi công tác bằng phương tiện máy bay trong trường hợp giá vé không bao gồm cước hành lý mang theo.</w:t>
      </w:r>
    </w:p>
    <w:p w14:paraId="01BDAF27" w14:textId="77777777" w:rsidR="00642A85" w:rsidRPr="00905153" w:rsidRDefault="00EB22C6"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t>b) C</w:t>
      </w:r>
      <w:r w:rsidR="00642A85" w:rsidRPr="00905153">
        <w:rPr>
          <w:i w:val="0"/>
          <w:color w:val="000000" w:themeColor="text1"/>
          <w:sz w:val="27"/>
          <w:szCs w:val="27"/>
          <w:lang w:val="vi-VN"/>
        </w:rPr>
        <w:t>ăn cứ tính chất công việc của chuyến đi công tác và trong phạm vi nguồn kinh phí được giao; hiệu trưởng xem xét duyệt cho cán bộ, công chức, viên chức và người lao động được đi công tác bằng phương tiện máy bay, tàu hoả, xe ô tô hoặc phương tiện công cộng hoặc các phương tiện khác bảo đảm nguyên tắc tiết kiệm, hiệu quả</w:t>
      </w:r>
    </w:p>
    <w:p w14:paraId="64F51427" w14:textId="77777777" w:rsidR="00D6667C" w:rsidRPr="00905153" w:rsidRDefault="00EB22C6"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lang w:val="vi-VN"/>
        </w:rPr>
        <w:t xml:space="preserve">c) </w:t>
      </w:r>
      <w:r w:rsidR="00642A85" w:rsidRPr="00905153">
        <w:rPr>
          <w:i w:val="0"/>
          <w:color w:val="000000" w:themeColor="text1"/>
          <w:sz w:val="27"/>
          <w:szCs w:val="27"/>
          <w:lang w:val="vi-VN"/>
        </w:rPr>
        <w:t>Trường hợp cơ quan, đơn vị nơi cử người đi công tác và cơ quan, đơn vị nơi đến công tác đã bố trí phương tiện vận chuyển thì người đi công tác không được thanh toán các khoản chi phí này</w:t>
      </w:r>
    </w:p>
    <w:p w14:paraId="291303B9" w14:textId="77777777" w:rsidR="00D6667C" w:rsidRPr="00905153" w:rsidRDefault="00E71EBE" w:rsidP="00512CBA">
      <w:pPr>
        <w:pStyle w:val="Normal13pt"/>
        <w:spacing w:before="60"/>
        <w:ind w:left="57" w:right="0" w:firstLine="720"/>
        <w:jc w:val="both"/>
        <w:rPr>
          <w:b/>
          <w:i w:val="0"/>
          <w:color w:val="000000" w:themeColor="text1"/>
          <w:sz w:val="27"/>
          <w:szCs w:val="27"/>
          <w:lang w:val="nl-NL"/>
        </w:rPr>
      </w:pPr>
      <w:r w:rsidRPr="00905153">
        <w:rPr>
          <w:i w:val="0"/>
          <w:color w:val="000000" w:themeColor="text1"/>
          <w:sz w:val="27"/>
          <w:szCs w:val="27"/>
          <w:lang w:val="nl-NL"/>
        </w:rPr>
        <w:t>1</w:t>
      </w:r>
      <w:r w:rsidRPr="00905153">
        <w:rPr>
          <w:b/>
          <w:i w:val="0"/>
          <w:color w:val="000000" w:themeColor="text1"/>
          <w:sz w:val="27"/>
          <w:szCs w:val="27"/>
          <w:lang w:val="nl-NL"/>
        </w:rPr>
        <w:t>.2</w:t>
      </w:r>
      <w:r w:rsidR="00EB22C6" w:rsidRPr="00905153">
        <w:rPr>
          <w:b/>
          <w:i w:val="0"/>
          <w:color w:val="000000" w:themeColor="text1"/>
          <w:sz w:val="27"/>
          <w:szCs w:val="27"/>
          <w:lang w:val="nl-NL"/>
        </w:rPr>
        <w:t>.</w:t>
      </w:r>
      <w:r w:rsidRPr="00905153">
        <w:rPr>
          <w:b/>
          <w:i w:val="0"/>
          <w:color w:val="000000" w:themeColor="text1"/>
          <w:sz w:val="27"/>
          <w:szCs w:val="27"/>
          <w:lang w:val="nl-NL"/>
        </w:rPr>
        <w:t xml:space="preserve"> Thanh toán khoán tiền tự túc phương tiện đi công tác</w:t>
      </w:r>
    </w:p>
    <w:p w14:paraId="59829BBC" w14:textId="6E8E36FB" w:rsidR="00293088" w:rsidRPr="00905153" w:rsidRDefault="00A772F1"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lang w:val="nl-NL"/>
        </w:rPr>
        <w:t>K</w:t>
      </w:r>
      <w:r w:rsidR="00293088" w:rsidRPr="00905153">
        <w:rPr>
          <w:i w:val="0"/>
          <w:color w:val="000000" w:themeColor="text1"/>
          <w:sz w:val="27"/>
          <w:szCs w:val="27"/>
          <w:lang w:val="nl-NL"/>
        </w:rPr>
        <w:t xml:space="preserve">hi đi công tác cách trụ sở </w:t>
      </w:r>
      <w:r w:rsidRPr="00905153">
        <w:rPr>
          <w:i w:val="0"/>
          <w:color w:val="000000" w:themeColor="text1"/>
          <w:sz w:val="27"/>
          <w:szCs w:val="27"/>
          <w:lang w:val="nl-NL"/>
        </w:rPr>
        <w:t>nhà trường</w:t>
      </w:r>
      <w:r w:rsidR="00293088" w:rsidRPr="00905153">
        <w:rPr>
          <w:i w:val="0"/>
          <w:color w:val="000000" w:themeColor="text1"/>
          <w:sz w:val="27"/>
          <w:szCs w:val="27"/>
          <w:lang w:val="nl-NL"/>
        </w:rPr>
        <w:t xml:space="preserve"> từ 15 km trở lên</w:t>
      </w:r>
      <w:r w:rsidR="000008F8" w:rsidRPr="00905153">
        <w:rPr>
          <w:i w:val="0"/>
          <w:color w:val="000000" w:themeColor="text1"/>
          <w:sz w:val="27"/>
          <w:szCs w:val="27"/>
          <w:lang w:val="nl-NL"/>
        </w:rPr>
        <w:t xml:space="preserve"> theo quy định </w:t>
      </w:r>
      <w:r w:rsidRPr="00905153">
        <w:rPr>
          <w:i w:val="0"/>
          <w:color w:val="000000" w:themeColor="text1"/>
          <w:sz w:val="27"/>
          <w:szCs w:val="27"/>
          <w:lang w:val="nl-NL"/>
        </w:rPr>
        <w:t xml:space="preserve">cá nhân </w:t>
      </w:r>
      <w:r w:rsidR="00293088" w:rsidRPr="00905153">
        <w:rPr>
          <w:i w:val="0"/>
          <w:color w:val="000000" w:themeColor="text1"/>
          <w:sz w:val="27"/>
          <w:szCs w:val="27"/>
          <w:lang w:val="nl-NL"/>
        </w:rPr>
        <w:t xml:space="preserve">tự túc bằng phương tiện </w:t>
      </w:r>
      <w:r w:rsidRPr="00905153">
        <w:rPr>
          <w:i w:val="0"/>
          <w:color w:val="000000" w:themeColor="text1"/>
          <w:sz w:val="27"/>
          <w:szCs w:val="27"/>
          <w:lang w:val="nl-NL"/>
        </w:rPr>
        <w:t xml:space="preserve">đi lại </w:t>
      </w:r>
      <w:r w:rsidR="00293088" w:rsidRPr="00905153">
        <w:rPr>
          <w:i w:val="0"/>
          <w:color w:val="000000" w:themeColor="text1"/>
          <w:sz w:val="27"/>
          <w:szCs w:val="27"/>
          <w:lang w:val="nl-NL"/>
        </w:rPr>
        <w:t>của mình thì được thanh toán khoán tiền tự túc phương tiện bằng 0,2 lít xăng/km tính theo khoảng cách địa giới hành chính và giá xăng tại thời điểm đi công tác</w:t>
      </w:r>
      <w:r w:rsidR="00B0501D" w:rsidRPr="00905153">
        <w:rPr>
          <w:i w:val="0"/>
          <w:color w:val="000000" w:themeColor="text1"/>
          <w:sz w:val="27"/>
          <w:szCs w:val="27"/>
          <w:lang w:val="nl-NL"/>
        </w:rPr>
        <w:t xml:space="preserve"> (khoán 4</w:t>
      </w:r>
      <w:r w:rsidR="008725E4" w:rsidRPr="00905153">
        <w:rPr>
          <w:i w:val="0"/>
          <w:color w:val="000000" w:themeColor="text1"/>
          <w:sz w:val="27"/>
          <w:szCs w:val="27"/>
          <w:lang w:val="nl-NL"/>
        </w:rPr>
        <w:t>.</w:t>
      </w:r>
      <w:r w:rsidR="00B0501D" w:rsidRPr="00905153">
        <w:rPr>
          <w:i w:val="0"/>
          <w:color w:val="000000" w:themeColor="text1"/>
          <w:sz w:val="27"/>
          <w:szCs w:val="27"/>
          <w:lang w:val="nl-NL"/>
        </w:rPr>
        <w:t>0</w:t>
      </w:r>
      <w:r w:rsidR="008725E4" w:rsidRPr="00905153">
        <w:rPr>
          <w:i w:val="0"/>
          <w:color w:val="000000" w:themeColor="text1"/>
          <w:sz w:val="27"/>
          <w:szCs w:val="27"/>
          <w:lang w:val="nl-NL"/>
        </w:rPr>
        <w:t>00 đồng/km</w:t>
      </w:r>
      <w:r w:rsidR="000008F8" w:rsidRPr="00905153">
        <w:rPr>
          <w:i w:val="0"/>
          <w:color w:val="000000" w:themeColor="text1"/>
          <w:sz w:val="27"/>
          <w:szCs w:val="27"/>
          <w:lang w:val="nl-NL"/>
        </w:rPr>
        <w:t>.</w:t>
      </w:r>
    </w:p>
    <w:p w14:paraId="029D58BD" w14:textId="77777777" w:rsidR="008725E4" w:rsidRPr="00905153" w:rsidRDefault="000008F8" w:rsidP="00512CBA">
      <w:pPr>
        <w:spacing w:before="60"/>
        <w:ind w:left="57" w:firstLine="720"/>
        <w:jc w:val="both"/>
        <w:rPr>
          <w:rFonts w:ascii="Times New Roman" w:hAnsi="Times New Roman"/>
          <w:b/>
          <w:color w:val="000000" w:themeColor="text1"/>
          <w:sz w:val="27"/>
          <w:szCs w:val="27"/>
          <w:lang w:val="nl-NL"/>
        </w:rPr>
      </w:pPr>
      <w:r w:rsidRPr="00905153">
        <w:rPr>
          <w:rFonts w:ascii="Times New Roman" w:hAnsi="Times New Roman"/>
          <w:b/>
          <w:color w:val="000000" w:themeColor="text1"/>
          <w:sz w:val="27"/>
          <w:szCs w:val="27"/>
          <w:lang w:val="nl-NL"/>
        </w:rPr>
        <w:t>2</w:t>
      </w:r>
      <w:r w:rsidR="000073C0" w:rsidRPr="00905153">
        <w:rPr>
          <w:rFonts w:ascii="Times New Roman" w:hAnsi="Times New Roman"/>
          <w:b/>
          <w:color w:val="000000" w:themeColor="text1"/>
          <w:sz w:val="27"/>
          <w:szCs w:val="27"/>
          <w:lang w:val="nl-NL"/>
        </w:rPr>
        <w:t>.</w:t>
      </w:r>
      <w:r w:rsidRPr="00905153">
        <w:rPr>
          <w:rFonts w:ascii="Times New Roman" w:hAnsi="Times New Roman"/>
          <w:b/>
          <w:color w:val="000000" w:themeColor="text1"/>
          <w:sz w:val="27"/>
          <w:szCs w:val="27"/>
          <w:lang w:val="nl-NL"/>
        </w:rPr>
        <w:t xml:space="preserve"> Phụ cấp lưu trú:</w:t>
      </w:r>
    </w:p>
    <w:p w14:paraId="6961EB2D" w14:textId="77777777" w:rsidR="008725E4" w:rsidRPr="00905153" w:rsidRDefault="004C4BD3"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Đ</w:t>
      </w:r>
      <w:r w:rsidR="008725E4" w:rsidRPr="00905153">
        <w:rPr>
          <w:rFonts w:ascii="Times New Roman" w:hAnsi="Times New Roman"/>
          <w:color w:val="000000" w:themeColor="text1"/>
          <w:sz w:val="27"/>
          <w:szCs w:val="27"/>
          <w:lang w:val="nl-NL"/>
        </w:rPr>
        <w:t>ược tính từ ngày bắt đầu đi công tác đến khi kết thúc đợt công tác trở về cơ quan (gồm thời gian đi trên đường, thời gian lưu trú tại nơi công tác). Mức phụ cấp chi trả như sau:</w:t>
      </w:r>
    </w:p>
    <w:p w14:paraId="6C88171B" w14:textId="77777777" w:rsidR="008725E4" w:rsidRPr="00905153" w:rsidRDefault="008725E4"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Đi công tác ngoài tỉnh: 200.000đ/ngày/người.</w:t>
      </w:r>
    </w:p>
    <w:p w14:paraId="3BEB5E05" w14:textId="77777777" w:rsidR="008725E4" w:rsidRPr="00905153" w:rsidRDefault="008725E4"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Đi công tác trong tỉnh: 150.000/đ/ngày/người (nơi công tác từ 15 km trở lên)</w:t>
      </w:r>
    </w:p>
    <w:p w14:paraId="4F82BF5B" w14:textId="0156ECF1" w:rsidR="00C665BD" w:rsidRPr="00905153" w:rsidRDefault="00FD02A6"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xml:space="preserve">      </w:t>
      </w:r>
      <w:r w:rsidR="00C665BD" w:rsidRPr="00905153">
        <w:rPr>
          <w:rFonts w:ascii="Times New Roman" w:hAnsi="Times New Roman"/>
          <w:color w:val="000000" w:themeColor="text1"/>
          <w:sz w:val="27"/>
          <w:szCs w:val="27"/>
          <w:lang w:val="nl-NL"/>
        </w:rPr>
        <w:t xml:space="preserve">+ Trường hợp được cử đi công tác, làm nhiệm vụ trên biển, đảo </w:t>
      </w:r>
      <w:r w:rsidR="00C665BD" w:rsidRPr="00905153">
        <w:rPr>
          <w:rFonts w:ascii="Times New Roman" w:hAnsi="Times New Roman"/>
          <w:color w:val="000000" w:themeColor="text1"/>
          <w:spacing w:val="-4"/>
          <w:sz w:val="27"/>
          <w:szCs w:val="27"/>
          <w:lang w:val="nl-NL" w:eastAsia="vi-VN"/>
        </w:rPr>
        <w:t xml:space="preserve">thì được hưởng mức phụ cấp lưu trú 250.000 đồng/người/ngày thực tế đi biển, đảo </w:t>
      </w:r>
      <w:r w:rsidR="00C665BD" w:rsidRPr="00905153">
        <w:rPr>
          <w:rFonts w:ascii="Times New Roman" w:hAnsi="Times New Roman"/>
          <w:color w:val="000000" w:themeColor="text1"/>
          <w:spacing w:val="-4"/>
          <w:sz w:val="27"/>
          <w:szCs w:val="27"/>
          <w:lang w:val="nl-NL"/>
        </w:rPr>
        <w:t>(áp dụng cho cả những ngày làm việc trên biển, đảo, những ngày đi, về trên biển, đảo)</w:t>
      </w:r>
      <w:r w:rsidRPr="00905153">
        <w:rPr>
          <w:rFonts w:ascii="Times New Roman" w:hAnsi="Times New Roman"/>
          <w:color w:val="000000" w:themeColor="text1"/>
          <w:spacing w:val="-4"/>
          <w:sz w:val="27"/>
          <w:szCs w:val="27"/>
          <w:lang w:val="nl-NL"/>
        </w:rPr>
        <w:t>.</w:t>
      </w:r>
    </w:p>
    <w:p w14:paraId="65F3E238" w14:textId="77777777" w:rsidR="008725E4" w:rsidRPr="00905153" w:rsidRDefault="008725E4" w:rsidP="00512CBA">
      <w:pPr>
        <w:spacing w:before="60"/>
        <w:ind w:left="57" w:firstLine="720"/>
        <w:jc w:val="both"/>
        <w:rPr>
          <w:rFonts w:ascii="Times New Roman" w:hAnsi="Times New Roman"/>
          <w:b/>
          <w:color w:val="000000" w:themeColor="text1"/>
          <w:sz w:val="27"/>
          <w:szCs w:val="27"/>
          <w:lang w:val="nl-NL"/>
        </w:rPr>
      </w:pPr>
      <w:r w:rsidRPr="00905153">
        <w:rPr>
          <w:rFonts w:ascii="Times New Roman" w:hAnsi="Times New Roman"/>
          <w:b/>
          <w:color w:val="000000" w:themeColor="text1"/>
          <w:sz w:val="27"/>
          <w:szCs w:val="27"/>
          <w:lang w:val="nl-NL"/>
        </w:rPr>
        <w:t>* Trường hợp đi công tác trong ngày:</w:t>
      </w:r>
    </w:p>
    <w:p w14:paraId="583A6837" w14:textId="77777777" w:rsidR="008725E4" w:rsidRPr="00905153" w:rsidRDefault="008725E4"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xml:space="preserve">+ Đi trong huyện (đi và về trong ngày) nơi công tác cách đơn vị 15km trở lên thì mức phụ cấp </w:t>
      </w:r>
      <w:r w:rsidR="00C665BD" w:rsidRPr="00905153">
        <w:rPr>
          <w:rFonts w:ascii="Times New Roman" w:hAnsi="Times New Roman"/>
          <w:color w:val="000000" w:themeColor="text1"/>
          <w:sz w:val="27"/>
          <w:szCs w:val="27"/>
          <w:lang w:val="nl-NL"/>
        </w:rPr>
        <w:t>5</w:t>
      </w:r>
      <w:r w:rsidRPr="00905153">
        <w:rPr>
          <w:rFonts w:ascii="Times New Roman" w:hAnsi="Times New Roman"/>
          <w:color w:val="000000" w:themeColor="text1"/>
          <w:sz w:val="27"/>
          <w:szCs w:val="27"/>
          <w:lang w:val="nl-NL"/>
        </w:rPr>
        <w:t xml:space="preserve">0.000đ/người/ngày. </w:t>
      </w:r>
    </w:p>
    <w:p w14:paraId="53BCF912" w14:textId="77777777" w:rsidR="008725E4" w:rsidRPr="00905153" w:rsidRDefault="008725E4"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xml:space="preserve">+ Đi ngoài huyện: phụ cấp 100.000đ/ngày/người. </w:t>
      </w:r>
      <w:r w:rsidRPr="00905153">
        <w:rPr>
          <w:rFonts w:ascii="Times New Roman" w:hAnsi="Times New Roman"/>
          <w:color w:val="000000" w:themeColor="text1"/>
          <w:sz w:val="27"/>
          <w:szCs w:val="27"/>
          <w:lang w:val="nl-NL"/>
        </w:rPr>
        <w:tab/>
        <w:t xml:space="preserve"> </w:t>
      </w:r>
    </w:p>
    <w:p w14:paraId="13AC0162" w14:textId="77777777" w:rsidR="008725E4" w:rsidRPr="00905153" w:rsidRDefault="008725E4"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Đi công tác ngoài tỉnh: 150.000đ/ngày/người.</w:t>
      </w:r>
    </w:p>
    <w:p w14:paraId="48BDB7E9" w14:textId="77777777" w:rsidR="008725E4" w:rsidRPr="00905153" w:rsidRDefault="008725E4" w:rsidP="00512CBA">
      <w:pPr>
        <w:spacing w:before="60"/>
        <w:ind w:left="57" w:firstLine="720"/>
        <w:jc w:val="both"/>
        <w:rPr>
          <w:rFonts w:ascii="Times New Roman" w:hAnsi="Times New Roman"/>
          <w:b/>
          <w:color w:val="000000" w:themeColor="text1"/>
          <w:sz w:val="27"/>
          <w:szCs w:val="27"/>
          <w:lang w:val="nl-NL"/>
        </w:rPr>
      </w:pPr>
      <w:r w:rsidRPr="00905153">
        <w:rPr>
          <w:rFonts w:ascii="Times New Roman" w:hAnsi="Times New Roman"/>
          <w:b/>
          <w:color w:val="000000" w:themeColor="text1"/>
          <w:sz w:val="27"/>
          <w:szCs w:val="27"/>
          <w:lang w:val="nl-NL"/>
        </w:rPr>
        <w:t>3. Tiền thuê phòng nghỉ</w:t>
      </w:r>
      <w:r w:rsidR="00C6351F" w:rsidRPr="00905153">
        <w:rPr>
          <w:rFonts w:ascii="Times New Roman" w:hAnsi="Times New Roman"/>
          <w:b/>
          <w:color w:val="000000" w:themeColor="text1"/>
          <w:sz w:val="27"/>
          <w:szCs w:val="27"/>
          <w:lang w:val="nl-NL"/>
        </w:rPr>
        <w:t xml:space="preserve"> tại nơi công tác</w:t>
      </w:r>
      <w:r w:rsidRPr="00905153">
        <w:rPr>
          <w:rFonts w:ascii="Times New Roman" w:hAnsi="Times New Roman"/>
          <w:b/>
          <w:color w:val="000000" w:themeColor="text1"/>
          <w:sz w:val="27"/>
          <w:szCs w:val="27"/>
          <w:lang w:val="nl-NL"/>
        </w:rPr>
        <w:t>:</w:t>
      </w:r>
    </w:p>
    <w:p w14:paraId="31453F09" w14:textId="77777777" w:rsidR="00C6351F" w:rsidRPr="00905153" w:rsidRDefault="00C6351F" w:rsidP="00512CBA">
      <w:pPr>
        <w:spacing w:before="60"/>
        <w:ind w:left="57" w:firstLine="720"/>
        <w:jc w:val="both"/>
        <w:rPr>
          <w:rFonts w:ascii="Times New Roman" w:hAnsi="Times New Roman"/>
          <w:b/>
          <w:color w:val="000000" w:themeColor="text1"/>
          <w:sz w:val="27"/>
          <w:szCs w:val="27"/>
          <w:lang w:val="nl-NL"/>
        </w:rPr>
      </w:pPr>
      <w:r w:rsidRPr="00905153">
        <w:rPr>
          <w:rFonts w:ascii="Times New Roman" w:hAnsi="Times New Roman"/>
          <w:b/>
          <w:color w:val="000000" w:themeColor="text1"/>
          <w:sz w:val="27"/>
          <w:szCs w:val="27"/>
          <w:lang w:val="vi-VN"/>
        </w:rPr>
        <w:t>3.1. Nguyên tắc thanh toán tiền thuê phòng nghỉ nơi đến công tác:</w:t>
      </w:r>
    </w:p>
    <w:p w14:paraId="48900A7F" w14:textId="77777777" w:rsidR="00C6351F" w:rsidRPr="00905153" w:rsidRDefault="00C6351F"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a) Người đi công tác được thanh toán tiền thuê phòng nghỉ tại nơi đến công tác theo một trong hai hình thức: Thanh toán theo hình thức khoán hoặc thanh toán theo hóa đơn thực tế;</w:t>
      </w:r>
    </w:p>
    <w:p w14:paraId="58EF75E3" w14:textId="77777777" w:rsidR="00C6351F" w:rsidRPr="00B15716" w:rsidRDefault="00E602B1" w:rsidP="00512CBA">
      <w:pPr>
        <w:spacing w:before="60"/>
        <w:ind w:left="57" w:firstLine="720"/>
        <w:jc w:val="both"/>
        <w:rPr>
          <w:rFonts w:ascii="Times New Roman" w:hAnsi="Times New Roman"/>
          <w:color w:val="000000" w:themeColor="text1"/>
          <w:sz w:val="27"/>
          <w:szCs w:val="27"/>
          <w:lang w:val="nl-NL"/>
        </w:rPr>
      </w:pPr>
      <w:r w:rsidRPr="00B15716">
        <w:rPr>
          <w:rFonts w:ascii="Times New Roman" w:hAnsi="Times New Roman"/>
          <w:color w:val="000000" w:themeColor="text1"/>
          <w:sz w:val="27"/>
          <w:szCs w:val="27"/>
          <w:lang w:val="nl-NL"/>
        </w:rPr>
        <w:t xml:space="preserve">b) </w:t>
      </w:r>
      <w:r w:rsidR="00C6351F" w:rsidRPr="00B15716">
        <w:rPr>
          <w:rFonts w:ascii="Times New Roman" w:hAnsi="Times New Roman"/>
          <w:color w:val="000000" w:themeColor="text1"/>
          <w:sz w:val="27"/>
          <w:szCs w:val="27"/>
          <w:lang w:val="nl-NL"/>
        </w:rPr>
        <w:t>Đối với các quy định khác về thanh toán tiền thuê phòng nghỉ tại nơi đến công tác thực hiện theo hướng dẫn tại Điều 7 của Thông tư số 40/2017/TT-BTC</w:t>
      </w:r>
      <w:r w:rsidR="00C6351F" w:rsidRPr="00B15716">
        <w:rPr>
          <w:rFonts w:ascii="Times New Roman" w:hAnsi="Times New Roman"/>
          <w:snapToGrid w:val="0"/>
          <w:color w:val="000000" w:themeColor="text1"/>
          <w:sz w:val="27"/>
          <w:szCs w:val="27"/>
          <w:lang w:val="nl-NL"/>
        </w:rPr>
        <w:t xml:space="preserve">: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w:t>
      </w:r>
      <w:r w:rsidR="00C6351F" w:rsidRPr="00B15716">
        <w:rPr>
          <w:rFonts w:ascii="Times New Roman" w:hAnsi="Times New Roman"/>
          <w:snapToGrid w:val="0"/>
          <w:color w:val="000000" w:themeColor="text1"/>
          <w:sz w:val="27"/>
          <w:szCs w:val="27"/>
          <w:lang w:val="nl-NL"/>
        </w:rPr>
        <w:lastRenderedPageBreak/>
        <w:t>quan, đơn vị đồng thời phải bị xử lý kỷ luật theo quy định của pháp luật về cán bộ, công chức, viên chức và người lao động</w:t>
      </w:r>
      <w:r w:rsidRPr="00B15716">
        <w:rPr>
          <w:rFonts w:ascii="Times New Roman" w:hAnsi="Times New Roman"/>
          <w:snapToGrid w:val="0"/>
          <w:color w:val="000000" w:themeColor="text1"/>
          <w:sz w:val="27"/>
          <w:szCs w:val="27"/>
          <w:lang w:val="nl-NL"/>
        </w:rPr>
        <w:t xml:space="preserve"> hiện hành</w:t>
      </w:r>
      <w:r w:rsidR="00C6351F" w:rsidRPr="00B15716">
        <w:rPr>
          <w:rFonts w:ascii="Times New Roman" w:hAnsi="Times New Roman"/>
          <w:snapToGrid w:val="0"/>
          <w:color w:val="000000" w:themeColor="text1"/>
          <w:sz w:val="27"/>
          <w:szCs w:val="27"/>
          <w:lang w:val="nl-NL"/>
        </w:rPr>
        <w:t>.</w:t>
      </w:r>
    </w:p>
    <w:p w14:paraId="758A77CD" w14:textId="77777777" w:rsidR="00E602B1" w:rsidRPr="00905153" w:rsidRDefault="00E602B1"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lang w:val="vi-VN"/>
        </w:rPr>
        <w:t>3.2. Thanh toán theo hình thức khoán:</w:t>
      </w:r>
    </w:p>
    <w:p w14:paraId="5C22FAB8" w14:textId="77777777" w:rsidR="003A65F6" w:rsidRPr="00905153" w:rsidRDefault="003A65F6"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8725E4"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lang w:val="vi-VN"/>
        </w:rPr>
        <w:t>Đi công tác ở quận, thành phố thuộc thành phố trực thuộc Trung ương và thành phố là đô thị loại I thuộc tỉnh, mức khoán: 450.000 đồng/ngày/người</w:t>
      </w:r>
      <w:r w:rsidRPr="00905153">
        <w:rPr>
          <w:rFonts w:ascii="Times New Roman" w:hAnsi="Times New Roman"/>
          <w:color w:val="000000" w:themeColor="text1"/>
          <w:sz w:val="27"/>
          <w:szCs w:val="27"/>
        </w:rPr>
        <w:t>;</w:t>
      </w:r>
    </w:p>
    <w:p w14:paraId="44F93970" w14:textId="77777777" w:rsidR="003A65F6" w:rsidRPr="00905153" w:rsidRDefault="003A65F6"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lang w:val="vi-VN"/>
        </w:rPr>
        <w:t xml:space="preserve">- Đi công tác tại huyện, thị xã thuộc các thành phố trực thuộc trung ương, tại thị xã, thành phố còn lại thuộc tỉnh: </w:t>
      </w:r>
      <w:r w:rsidR="00815F92" w:rsidRPr="00905153">
        <w:rPr>
          <w:rFonts w:ascii="Times New Roman" w:hAnsi="Times New Roman"/>
          <w:color w:val="000000" w:themeColor="text1"/>
          <w:sz w:val="27"/>
          <w:szCs w:val="27"/>
          <w:lang w:val="vi-VN"/>
        </w:rPr>
        <w:t xml:space="preserve">mức </w:t>
      </w:r>
      <w:r w:rsidRPr="00905153">
        <w:rPr>
          <w:rFonts w:ascii="Times New Roman" w:hAnsi="Times New Roman"/>
          <w:color w:val="000000" w:themeColor="text1"/>
          <w:sz w:val="27"/>
          <w:szCs w:val="27"/>
          <w:lang w:val="vi-VN"/>
        </w:rPr>
        <w:t>khoán: 350.000 đồng/ngày/người;</w:t>
      </w:r>
    </w:p>
    <w:p w14:paraId="281D5A4D" w14:textId="77777777" w:rsidR="00815F92" w:rsidRPr="00905153" w:rsidRDefault="00815F92"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lang w:val="vi-VN"/>
        </w:rPr>
        <w:t>- Đi công tác tại các vùng còn lại: Mức khoán 300.000 đồng/ngày/người.</w:t>
      </w:r>
    </w:p>
    <w:p w14:paraId="091E02EF" w14:textId="77777777" w:rsidR="008725E4" w:rsidRPr="00905153" w:rsidRDefault="0042348B" w:rsidP="00512CBA">
      <w:pPr>
        <w:spacing w:before="60"/>
        <w:ind w:left="57" w:firstLine="720"/>
        <w:jc w:val="both"/>
        <w:rPr>
          <w:rFonts w:ascii="Times New Roman" w:hAnsi="Times New Roman"/>
          <w:b/>
          <w:color w:val="000000" w:themeColor="text1"/>
          <w:sz w:val="27"/>
          <w:szCs w:val="27"/>
          <w:lang w:val="vi-VN"/>
        </w:rPr>
      </w:pPr>
      <w:r w:rsidRPr="00905153">
        <w:rPr>
          <w:rFonts w:ascii="Times New Roman" w:hAnsi="Times New Roman"/>
          <w:b/>
          <w:color w:val="000000" w:themeColor="text1"/>
          <w:sz w:val="27"/>
          <w:szCs w:val="27"/>
        </w:rPr>
        <w:t>3</w:t>
      </w:r>
      <w:r w:rsidR="00815F92" w:rsidRPr="00905153">
        <w:rPr>
          <w:rFonts w:ascii="Times New Roman" w:hAnsi="Times New Roman"/>
          <w:b/>
          <w:color w:val="000000" w:themeColor="text1"/>
          <w:sz w:val="27"/>
          <w:szCs w:val="27"/>
          <w:lang w:val="vi-VN"/>
        </w:rPr>
        <w:t>.3. Thanh toán theo hóa đơn thực tế:</w:t>
      </w:r>
    </w:p>
    <w:p w14:paraId="5F633ED3" w14:textId="77777777" w:rsidR="0042348B" w:rsidRPr="00905153" w:rsidRDefault="0042348B"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Trường hợp người đi công tác không thực hiện khoán tiền thuê phòng nghỉ theo quy định tại </w:t>
      </w:r>
      <w:r w:rsidRPr="00905153">
        <w:rPr>
          <w:rFonts w:ascii="Times New Roman" w:hAnsi="Times New Roman"/>
          <w:bCs/>
          <w:color w:val="000000" w:themeColor="text1"/>
          <w:sz w:val="27"/>
          <w:szCs w:val="27"/>
          <w:lang w:val="vi-VN"/>
        </w:rPr>
        <w:t>điểm 3.2</w:t>
      </w:r>
      <w:r w:rsidRPr="00905153">
        <w:rPr>
          <w:rFonts w:ascii="Times New Roman" w:hAnsi="Times New Roman"/>
          <w:color w:val="000000" w:themeColor="text1"/>
          <w:sz w:val="27"/>
          <w:szCs w:val="27"/>
          <w:lang w:val="vi-VN"/>
        </w:rPr>
        <w:t xml:space="preserve"> nêu trên thì được thanh toán theo giá thuê phòng thực tế (có hóa đơn, chứng từ hợp pháp theo quy định của pháp luật) theo tiêu chuẩn và mức chi tiền thuê phòng nghỉ cụ thể như sau:</w:t>
      </w:r>
    </w:p>
    <w:p w14:paraId="7D6E00BC" w14:textId="77777777" w:rsidR="0042348B" w:rsidRPr="00905153" w:rsidRDefault="00155077"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Đi công tác tại các quận, thành phố thuộc thành phố trực thuộc Trung ương và thành phố là đô thị loại I thuộc tỉnh, được thanh toán mức giá thuê phòng ngủ là 1.000.000 đồng/ngày/phòng theo tiêu chuẩn 02 người/phòng.</w:t>
      </w:r>
    </w:p>
    <w:p w14:paraId="001F3592" w14:textId="77777777" w:rsidR="00155077" w:rsidRPr="00905153" w:rsidRDefault="00155077"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Đi công tác tại các vùng còn lại: Được thanh toán mức giá thuê phòng ngủ tối đa là 700.000 đồng/ngày/phòng theo tiêu chuẩn 02 người/phòng.</w:t>
      </w:r>
    </w:p>
    <w:p w14:paraId="4856CC86" w14:textId="77777777" w:rsidR="006F05B5" w:rsidRPr="00905153" w:rsidRDefault="006F05B5"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nl-NL"/>
        </w:rPr>
        <w:t xml:space="preserve">- </w:t>
      </w:r>
      <w:r w:rsidRPr="00905153">
        <w:rPr>
          <w:rFonts w:ascii="Times New Roman" w:hAnsi="Times New Roman"/>
          <w:color w:val="000000" w:themeColor="text1"/>
          <w:sz w:val="27"/>
          <w:szCs w:val="27"/>
          <w:lang w:val="vi-VN"/>
        </w:rPr>
        <w:t>Trường hợp người đi công tác thuộc đối tượng thuê phòng nghỉ theo tiêu chuẩn 02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w:t>
      </w:r>
      <w:r w:rsidR="007D4ACD" w:rsidRPr="00905153">
        <w:rPr>
          <w:rFonts w:ascii="Times New Roman" w:hAnsi="Times New Roman"/>
          <w:color w:val="000000" w:themeColor="text1"/>
          <w:sz w:val="27"/>
          <w:szCs w:val="27"/>
          <w:lang w:val="vi-VN"/>
        </w:rPr>
        <w:t xml:space="preserve"> chuẩn 02 người/phòng).</w:t>
      </w:r>
    </w:p>
    <w:p w14:paraId="44F10A25" w14:textId="77777777" w:rsidR="007D4ACD" w:rsidRPr="00905153" w:rsidRDefault="007D4ACD"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Các mức chi thanh toán tiền thuê phòng nghỉ tại khoản này là mức chi đã bao gồm các khoản thuế, phí (nếu có) theo quy định của pháp luật.</w:t>
      </w:r>
    </w:p>
    <w:p w14:paraId="6E1F1105" w14:textId="1D0F3F9B" w:rsidR="007D4ACD" w:rsidRPr="00905153" w:rsidRDefault="007D4ACD"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b/>
          <w:color w:val="000000" w:themeColor="text1"/>
          <w:sz w:val="27"/>
          <w:szCs w:val="27"/>
          <w:lang w:val="vi-VN"/>
        </w:rPr>
        <w:t>3.4. Trường hợp người đi công tác</w:t>
      </w:r>
      <w:r w:rsidR="00FD02A6" w:rsidRPr="00905153">
        <w:rPr>
          <w:rFonts w:ascii="Times New Roman" w:hAnsi="Times New Roman"/>
          <w:b/>
          <w:color w:val="000000" w:themeColor="text1"/>
          <w:sz w:val="27"/>
          <w:szCs w:val="27"/>
        </w:rPr>
        <w:t xml:space="preserve">: </w:t>
      </w:r>
      <w:r w:rsidR="00FD02A6" w:rsidRPr="00905153">
        <w:rPr>
          <w:rFonts w:ascii="Times New Roman" w:hAnsi="Times New Roman"/>
          <w:color w:val="000000" w:themeColor="text1"/>
          <w:sz w:val="27"/>
          <w:szCs w:val="27"/>
        </w:rPr>
        <w:t>D</w:t>
      </w:r>
      <w:r w:rsidRPr="00905153">
        <w:rPr>
          <w:rFonts w:ascii="Times New Roman" w:hAnsi="Times New Roman"/>
          <w:color w:val="000000" w:themeColor="text1"/>
          <w:sz w:val="27"/>
          <w:szCs w:val="27"/>
          <w:lang w:val="vi-VN"/>
        </w:rPr>
        <w:t>o phải hoàn thành công việc đến cuối ngày, hoặc do chỉ đăng ký được phương tiện đi lại (vé máy bay, tàu hỏa, ô tô) từ 18h đến 24h cùng ngày, thì được thanh toán tiền nghỉ của nửa ngày nghỉ thêm (bao gồm cả hình thức thanh toán khoán và thanh toán theo hóa đơn thực tế) tối đa bằng 50% mức thanh toán tiền thuê phòng nghỉ tương ứng của từng đối tượng; không thanh toán khoản tiền khoán thuê phòng nghỉ trong thời gian đi qua đêm trên tàu hỏa, tàu thủy, máy bay, ô tô và các phương tiện đi lại khác.</w:t>
      </w:r>
    </w:p>
    <w:p w14:paraId="38DCD604" w14:textId="77777777" w:rsidR="004441E6" w:rsidRPr="00905153" w:rsidRDefault="005D78D0"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vi-VN"/>
        </w:rPr>
        <w:t>3.5.</w:t>
      </w:r>
      <w:r w:rsidR="004441E6" w:rsidRPr="00905153">
        <w:rPr>
          <w:b/>
          <w:i w:val="0"/>
          <w:color w:val="000000" w:themeColor="text1"/>
          <w:sz w:val="27"/>
          <w:szCs w:val="27"/>
          <w:lang w:val="vi-VN"/>
        </w:rPr>
        <w:t xml:space="preserve"> Thanh toán khoán tiền công tác phí khác: </w:t>
      </w:r>
    </w:p>
    <w:p w14:paraId="523B46C0"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Khoán công tác phí cho nhân viên thường xuyên đi họp, đưa công văn: Chế độ thanh toán thực hiện theo điều 8 thông tư số 40/2017/TT-BTC ngày 28 tháng 4 năm 2017 như sau:</w:t>
      </w:r>
    </w:p>
    <w:p w14:paraId="47160C3D" w14:textId="77777777" w:rsidR="007909B9" w:rsidRPr="00905153" w:rsidRDefault="007909B9" w:rsidP="00512CBA">
      <w:pPr>
        <w:spacing w:before="60"/>
        <w:ind w:firstLine="601"/>
        <w:jc w:val="both"/>
        <w:rPr>
          <w:rFonts w:ascii="Times New Roman" w:hAnsi="Times New Roman"/>
          <w:b/>
          <w:i/>
          <w:color w:val="000000" w:themeColor="text1"/>
          <w:sz w:val="27"/>
          <w:szCs w:val="27"/>
        </w:rPr>
      </w:pPr>
      <w:r w:rsidRPr="00905153">
        <w:rPr>
          <w:rFonts w:ascii="Times New Roman" w:hAnsi="Times New Roman"/>
          <w:b/>
          <w:i/>
          <w:color w:val="000000" w:themeColor="text1"/>
          <w:sz w:val="27"/>
          <w:szCs w:val="27"/>
        </w:rPr>
        <w:t>Kế toán: 500.000đ/tháng</w:t>
      </w:r>
    </w:p>
    <w:p w14:paraId="33E06DDB"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Giao dịch KB: Trung bình 6 lần /tháng, lập hồ sơ lương, đối chiếu tiền gửi hàng tháng, chuyển trả tiền điện, điện nước, điện thoại, rút hoạt động thường xuyên các phong trào, thanh toán công tác phí, chuyển khoản hoạt động trong tháng.</w:t>
      </w:r>
    </w:p>
    <w:p w14:paraId="43E34167"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Giao dịch với BHXH: trung bình 3 lần/tháng: đối chiếu số liệu tăng giảm lương, hồ sơ GV nghỉ ốm đau, thai sản, nghỉ hưu.</w:t>
      </w:r>
    </w:p>
    <w:p w14:paraId="0050D3E7"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lastRenderedPageBreak/>
        <w:t>+ Liên hệ công việc PGD: Trung bình 4 lần/tháng: gửi các báo cáo kế toán, trao đổi công việc chuyên môn.</w:t>
      </w:r>
    </w:p>
    <w:p w14:paraId="37DE0356"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Chứng từ thanh toán: Danh sách do lãnh đạo Trường duyệt.</w:t>
      </w:r>
    </w:p>
    <w:p w14:paraId="5B32B97B" w14:textId="77777777" w:rsidR="007909B9" w:rsidRPr="00905153" w:rsidRDefault="007909B9" w:rsidP="00512CBA">
      <w:pPr>
        <w:spacing w:before="60"/>
        <w:ind w:firstLine="601"/>
        <w:jc w:val="both"/>
        <w:rPr>
          <w:rFonts w:ascii="Times New Roman" w:hAnsi="Times New Roman"/>
          <w:b/>
          <w:i/>
          <w:color w:val="000000" w:themeColor="text1"/>
          <w:sz w:val="27"/>
          <w:szCs w:val="27"/>
        </w:rPr>
      </w:pPr>
      <w:r w:rsidRPr="00905153">
        <w:rPr>
          <w:rFonts w:ascii="Times New Roman" w:hAnsi="Times New Roman"/>
          <w:b/>
          <w:i/>
          <w:color w:val="000000" w:themeColor="text1"/>
          <w:sz w:val="27"/>
          <w:szCs w:val="27"/>
        </w:rPr>
        <w:t>Văn thư: 500.000 đồng/tháng</w:t>
      </w:r>
    </w:p>
    <w:p w14:paraId="44029799"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Nhận và nộp văn thư trung bình 4 lần/tháng</w:t>
      </w:r>
    </w:p>
    <w:p w14:paraId="327EA259"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Gửi hồ sơ nâng lương, báo cáo, kế hoạch về phòng giáo dục trung bình 4 lần/tháng.</w:t>
      </w:r>
    </w:p>
    <w:p w14:paraId="3F26FB09"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Liên hệ công việc PGD: Trung bình 3 lần/tháng: gửi các báo cáo kế toán, trao đổi công việc chuyên môn.</w:t>
      </w:r>
    </w:p>
    <w:p w14:paraId="557965C7" w14:textId="77777777" w:rsidR="007909B9" w:rsidRPr="00905153" w:rsidRDefault="007909B9" w:rsidP="00512CBA">
      <w:pPr>
        <w:spacing w:before="60"/>
        <w:ind w:firstLine="601"/>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Chứng từ thanh toán: Danh sách do lãnh đạo Trường duyệt.</w:t>
      </w:r>
    </w:p>
    <w:p w14:paraId="2E449673" w14:textId="77777777" w:rsidR="006813BC" w:rsidRPr="00905153" w:rsidRDefault="006813BC"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vi-VN"/>
        </w:rPr>
        <w:t>4. Thanh quyết toán chi phí đi công tác:</w:t>
      </w:r>
    </w:p>
    <w:p w14:paraId="184C8C80" w14:textId="77777777" w:rsidR="004441E6" w:rsidRPr="00905153" w:rsidRDefault="006813BC" w:rsidP="00512CBA">
      <w:pPr>
        <w:pStyle w:val="Normal13pt"/>
        <w:spacing w:before="60"/>
        <w:ind w:left="57" w:right="0" w:firstLine="720"/>
        <w:jc w:val="both"/>
        <w:rPr>
          <w:b/>
          <w:i w:val="0"/>
          <w:color w:val="000000" w:themeColor="text1"/>
          <w:sz w:val="27"/>
          <w:szCs w:val="27"/>
          <w:lang w:val="nl-NL"/>
        </w:rPr>
      </w:pPr>
      <w:r w:rsidRPr="00905153">
        <w:rPr>
          <w:b/>
          <w:i w:val="0"/>
          <w:color w:val="000000" w:themeColor="text1"/>
          <w:sz w:val="27"/>
          <w:szCs w:val="27"/>
          <w:lang w:val="nl-NL"/>
        </w:rPr>
        <w:t>4.1. Hồ sơ,</w:t>
      </w:r>
      <w:r w:rsidR="004441E6" w:rsidRPr="00905153">
        <w:rPr>
          <w:b/>
          <w:i w:val="0"/>
          <w:color w:val="000000" w:themeColor="text1"/>
          <w:sz w:val="27"/>
          <w:szCs w:val="27"/>
          <w:lang w:val="nl-NL"/>
        </w:rPr>
        <w:t xml:space="preserve"> </w:t>
      </w:r>
      <w:r w:rsidRPr="00905153">
        <w:rPr>
          <w:b/>
          <w:i w:val="0"/>
          <w:color w:val="000000" w:themeColor="text1"/>
          <w:sz w:val="27"/>
          <w:szCs w:val="27"/>
          <w:lang w:val="nl-NL"/>
        </w:rPr>
        <w:t>c</w:t>
      </w:r>
      <w:r w:rsidR="004441E6" w:rsidRPr="00905153">
        <w:rPr>
          <w:b/>
          <w:i w:val="0"/>
          <w:color w:val="000000" w:themeColor="text1"/>
          <w:sz w:val="27"/>
          <w:szCs w:val="27"/>
          <w:lang w:val="nl-NL"/>
        </w:rPr>
        <w:t>hứng từ thanh toán công tác phí:</w:t>
      </w:r>
    </w:p>
    <w:p w14:paraId="4BB6D25B" w14:textId="77777777" w:rsidR="00E76F23" w:rsidRPr="00905153" w:rsidRDefault="004441E6"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lang w:val="nl-NL"/>
        </w:rPr>
        <w:t>Thực hiện theo hướng dẫn tại Điều 10 của Thông tư số 40/2017/TT-BTC và mẫu quy định theo Điều 16 của Luật Kế toán năm 2015, cụ thể như sau:</w:t>
      </w:r>
    </w:p>
    <w:p w14:paraId="3FB0CE51" w14:textId="77777777" w:rsidR="00E76F23" w:rsidRPr="00905153" w:rsidRDefault="00E76F23"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lang w:val="vi-VN"/>
        </w:rPr>
        <w:t>- Giấy đề nghị thanh toán tạm ứng, thanh toán chi phí đi công tác theo mẫu quy định</w:t>
      </w:r>
      <w:r w:rsidRPr="00905153">
        <w:rPr>
          <w:i w:val="0"/>
          <w:color w:val="000000" w:themeColor="text1"/>
          <w:sz w:val="27"/>
          <w:szCs w:val="27"/>
          <w:lang w:val="nl-NL"/>
        </w:rPr>
        <w:t xml:space="preserve"> (nếu có)</w:t>
      </w:r>
      <w:r w:rsidRPr="00905153">
        <w:rPr>
          <w:i w:val="0"/>
          <w:color w:val="000000" w:themeColor="text1"/>
          <w:sz w:val="27"/>
          <w:szCs w:val="27"/>
          <w:lang w:val="vi-VN"/>
        </w:rPr>
        <w:t>;</w:t>
      </w:r>
    </w:p>
    <w:p w14:paraId="7CE7CA6B" w14:textId="77777777" w:rsidR="004441E6" w:rsidRPr="00905153" w:rsidRDefault="00E76F23" w:rsidP="00512CBA">
      <w:pPr>
        <w:pStyle w:val="Normal13pt"/>
        <w:spacing w:before="60"/>
        <w:ind w:left="57" w:right="0" w:firstLine="720"/>
        <w:jc w:val="both"/>
        <w:rPr>
          <w:i w:val="0"/>
          <w:color w:val="000000" w:themeColor="text1"/>
          <w:sz w:val="27"/>
          <w:szCs w:val="27"/>
          <w:lang w:val="nl-NL"/>
        </w:rPr>
      </w:pPr>
      <w:r w:rsidRPr="00905153">
        <w:rPr>
          <w:i w:val="0"/>
          <w:color w:val="000000" w:themeColor="text1"/>
          <w:sz w:val="27"/>
          <w:szCs w:val="27"/>
          <w:lang w:val="nl-NL"/>
        </w:rPr>
        <w:t>-</w:t>
      </w:r>
      <w:r w:rsidR="004441E6" w:rsidRPr="00905153">
        <w:rPr>
          <w:i w:val="0"/>
          <w:snapToGrid w:val="0"/>
          <w:color w:val="000000" w:themeColor="text1"/>
          <w:sz w:val="27"/>
          <w:szCs w:val="27"/>
          <w:lang w:val="nl-NL"/>
        </w:rPr>
        <w:t xml:space="preserve"> Giấy đi đường của người đi công tác có đóng dấu xác nhận của cơ quan, đơn vị nơi đến công tác (hoặc của khách sạn, nhà khách nơi lưu trú) theo mẫu C16-HD.</w:t>
      </w:r>
    </w:p>
    <w:p w14:paraId="634D78A2" w14:textId="77777777" w:rsidR="004441E6" w:rsidRPr="00905153" w:rsidRDefault="0098207E" w:rsidP="00512CBA">
      <w:pPr>
        <w:pStyle w:val="NormalWeb"/>
        <w:spacing w:before="60" w:beforeAutospacing="0" w:after="0" w:afterAutospacing="0"/>
        <w:ind w:left="57" w:firstLine="720"/>
        <w:jc w:val="both"/>
        <w:rPr>
          <w:color w:val="000000" w:themeColor="text1"/>
          <w:sz w:val="27"/>
          <w:szCs w:val="27"/>
          <w:lang w:val="nl-NL"/>
        </w:rPr>
      </w:pPr>
      <w:r w:rsidRPr="00905153">
        <w:rPr>
          <w:snapToGrid w:val="0"/>
          <w:color w:val="000000" w:themeColor="text1"/>
          <w:sz w:val="27"/>
          <w:szCs w:val="27"/>
          <w:lang w:val="nl-NL"/>
        </w:rPr>
        <w:t>-</w:t>
      </w:r>
      <w:r w:rsidR="004441E6" w:rsidRPr="00905153">
        <w:rPr>
          <w:snapToGrid w:val="0"/>
          <w:color w:val="000000" w:themeColor="text1"/>
          <w:sz w:val="27"/>
          <w:szCs w:val="27"/>
          <w:lang w:val="nl-NL"/>
        </w:rPr>
        <w:t xml:space="preserve"> V</w:t>
      </w:r>
      <w:r w:rsidR="004441E6" w:rsidRPr="00905153">
        <w:rPr>
          <w:color w:val="000000" w:themeColor="text1"/>
          <w:sz w:val="27"/>
          <w:szCs w:val="27"/>
          <w:lang w:val="nl-NL"/>
        </w:rPr>
        <w:t>ăn bản hoặc kế hoạch công tác đã được hiệu trưởng phê duyệt; công văn; giấy mời; văn bản trưng tập tham gia đoàn công tác.</w:t>
      </w:r>
    </w:p>
    <w:p w14:paraId="2E19D22B" w14:textId="77777777" w:rsidR="00DB4D69" w:rsidRPr="00905153" w:rsidRDefault="00DB4D69" w:rsidP="00512CBA">
      <w:pPr>
        <w:pStyle w:val="NormalWeb"/>
        <w:spacing w:before="60" w:beforeAutospacing="0" w:after="0" w:afterAutospacing="0"/>
        <w:ind w:left="57" w:firstLine="720"/>
        <w:jc w:val="both"/>
        <w:rPr>
          <w:color w:val="000000" w:themeColor="text1"/>
          <w:sz w:val="27"/>
          <w:szCs w:val="27"/>
          <w:lang w:val="nl-NL"/>
        </w:rPr>
      </w:pPr>
      <w:r w:rsidRPr="00905153">
        <w:rPr>
          <w:color w:val="000000" w:themeColor="text1"/>
          <w:sz w:val="27"/>
          <w:szCs w:val="27"/>
          <w:lang w:val="nl-NL"/>
        </w:rPr>
        <w:t xml:space="preserve">- </w:t>
      </w:r>
      <w:r w:rsidRPr="00905153">
        <w:rPr>
          <w:color w:val="000000" w:themeColor="text1"/>
          <w:sz w:val="27"/>
          <w:szCs w:val="27"/>
          <w:lang w:val="vi-VN"/>
        </w:rPr>
        <w:t xml:space="preserve">Bảng kê độ dài quãng đường đi công tác từ trụ sở </w:t>
      </w:r>
      <w:r w:rsidRPr="00905153">
        <w:rPr>
          <w:color w:val="000000" w:themeColor="text1"/>
          <w:sz w:val="27"/>
          <w:szCs w:val="27"/>
          <w:lang w:val="nl-NL"/>
        </w:rPr>
        <w:t>c</w:t>
      </w:r>
      <w:r w:rsidRPr="00905153">
        <w:rPr>
          <w:color w:val="000000" w:themeColor="text1"/>
          <w:sz w:val="27"/>
          <w:szCs w:val="27"/>
          <w:lang w:val="vi-VN"/>
        </w:rPr>
        <w:t xml:space="preserve">ơ quan đến nơi công tác có xác nhận của </w:t>
      </w:r>
      <w:r w:rsidRPr="00905153">
        <w:rPr>
          <w:color w:val="000000" w:themeColor="text1"/>
          <w:sz w:val="27"/>
          <w:szCs w:val="27"/>
          <w:lang w:val="nl-NL"/>
        </w:rPr>
        <w:t>hiệu</w:t>
      </w:r>
      <w:r w:rsidRPr="00905153">
        <w:rPr>
          <w:color w:val="000000" w:themeColor="text1"/>
          <w:sz w:val="27"/>
          <w:szCs w:val="27"/>
          <w:lang w:val="vi-VN"/>
        </w:rPr>
        <w:t xml:space="preserve"> trưởng (áp dụng khi thanh toán khoán chi phí tự túc phương tiện đi lại, bao gồm cả độ dài quãng đường đi công tác đến các địa điểm không có tuyến vận tải công cộng hoặc chưa quy định mức khoán</w:t>
      </w:r>
      <w:r w:rsidRPr="00905153">
        <w:rPr>
          <w:color w:val="000000" w:themeColor="text1"/>
          <w:sz w:val="27"/>
          <w:szCs w:val="27"/>
          <w:lang w:val="nl-NL"/>
        </w:rPr>
        <w:t>)</w:t>
      </w:r>
    </w:p>
    <w:p w14:paraId="2FA08401" w14:textId="77777777" w:rsidR="00911362" w:rsidRPr="00905153" w:rsidRDefault="00EB1B1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nl-NL"/>
        </w:rPr>
        <w:t xml:space="preserve">- </w:t>
      </w:r>
      <w:r w:rsidRPr="00905153">
        <w:rPr>
          <w:color w:val="000000" w:themeColor="text1"/>
          <w:sz w:val="27"/>
          <w:szCs w:val="27"/>
          <w:lang w:val="vi-VN"/>
        </w:rPr>
        <w:t>Bảng kê các nội dung đề nghị thanh toán kèm theo hóa đơn, chứng từ thanh toán liên quan đối với thanh toán theo thực tế, gồm: cuống vé máy bay, hoặc vé điện tử và thẻ lên máy bay (boarding card), vé tàu, xe hoặc giấy biên nhận của chủ phương tiện (giá vé không bao gồm các chi phí dịch vụ khác như: thăm quan du lịch, các dịch vụ đặc biệt theo yêu cầu cá nhân) và hóa đơn dịch vụ khác (nếu có). Hóa đơn phòng ngủ (áp dụng khi thanh toán tiền thuê phòng nghỉ theo hóa đơn thực tế) được ghi đầy đủ các yếu tố: tên người sử dụng; số hiệu phòng nghỉ; thời gian nghỉ; đơn giá phòng nghỉ; tổng số tiền thanh toán...; trường hợp nếu có nhiều người nghỉ và hóa đơn không thể hiện hết nội dung thì ngoài hóa đơn phải kèm theo bảng kê có xác nhận của khách sạn, nhà khách nơi lưu trú về những nội dung trên.</w:t>
      </w:r>
    </w:p>
    <w:p w14:paraId="3BF4DFAC" w14:textId="77777777" w:rsidR="00911362" w:rsidRPr="00905153" w:rsidRDefault="00911362" w:rsidP="00512CBA">
      <w:pPr>
        <w:pStyle w:val="NormalWeb"/>
        <w:spacing w:before="60" w:beforeAutospacing="0" w:after="0" w:afterAutospacing="0"/>
        <w:ind w:left="57" w:firstLine="720"/>
        <w:jc w:val="both"/>
        <w:rPr>
          <w:b/>
          <w:color w:val="000000" w:themeColor="text1"/>
          <w:sz w:val="27"/>
          <w:szCs w:val="27"/>
          <w:lang w:val="vi-VN"/>
        </w:rPr>
      </w:pPr>
      <w:r w:rsidRPr="00905153">
        <w:rPr>
          <w:b/>
          <w:color w:val="000000" w:themeColor="text1"/>
          <w:sz w:val="27"/>
          <w:szCs w:val="27"/>
          <w:lang w:val="vi-VN"/>
        </w:rPr>
        <w:t>4.2. b) Thời hạn thanh quyết toán:</w:t>
      </w:r>
    </w:p>
    <w:p w14:paraId="3C35A400" w14:textId="77777777" w:rsidR="00437B66" w:rsidRPr="00905153" w:rsidRDefault="0091136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t>- Chậm nhất sau 15 ngày hoàn thành đợt công tác</w:t>
      </w:r>
      <w:r w:rsidR="00437B66" w:rsidRPr="00905153">
        <w:rPr>
          <w:color w:val="000000" w:themeColor="text1"/>
          <w:sz w:val="27"/>
          <w:szCs w:val="27"/>
          <w:lang w:val="vi-VN"/>
        </w:rPr>
        <w:t>, người</w:t>
      </w:r>
      <w:r w:rsidRPr="00905153">
        <w:rPr>
          <w:color w:val="000000" w:themeColor="text1"/>
          <w:sz w:val="27"/>
          <w:szCs w:val="27"/>
          <w:lang w:val="vi-VN"/>
        </w:rPr>
        <w:t xml:space="preserve"> được cử đi công tác có trách nhiệm hoàn tất thủ tục thanh toán chi phí đi công tác theo chế độ quy định.</w:t>
      </w:r>
    </w:p>
    <w:p w14:paraId="70E157A8" w14:textId="77777777" w:rsidR="00437B66" w:rsidRPr="00905153" w:rsidRDefault="0091136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t xml:space="preserve">Đối với các trường hợp đã tạm ứng kinh phí nhưng chậm thanh quyết toán, hoặc không làm thủ tục quyết toán sau </w:t>
      </w:r>
      <w:r w:rsidRPr="00905153">
        <w:rPr>
          <w:bCs/>
          <w:color w:val="000000" w:themeColor="text1"/>
          <w:sz w:val="27"/>
          <w:szCs w:val="27"/>
          <w:lang w:val="vi-VN"/>
        </w:rPr>
        <w:t>03 tháng</w:t>
      </w:r>
      <w:r w:rsidRPr="00905153">
        <w:rPr>
          <w:color w:val="000000" w:themeColor="text1"/>
          <w:sz w:val="27"/>
          <w:szCs w:val="27"/>
          <w:lang w:val="vi-VN"/>
        </w:rPr>
        <w:t xml:space="preserve"> kể từ ngày nhận tạm ứng, </w:t>
      </w:r>
      <w:r w:rsidR="00437B66" w:rsidRPr="00905153">
        <w:rPr>
          <w:color w:val="000000" w:themeColor="text1"/>
          <w:sz w:val="27"/>
          <w:szCs w:val="27"/>
          <w:lang w:val="vi-VN"/>
        </w:rPr>
        <w:t>bộ phận Kế toán</w:t>
      </w:r>
      <w:r w:rsidRPr="00905153">
        <w:rPr>
          <w:color w:val="000000" w:themeColor="text1"/>
          <w:sz w:val="27"/>
          <w:szCs w:val="27"/>
          <w:lang w:val="vi-VN"/>
        </w:rPr>
        <w:t xml:space="preserve"> sẽ thực </w:t>
      </w:r>
      <w:r w:rsidR="00437B66" w:rsidRPr="00905153">
        <w:rPr>
          <w:color w:val="000000" w:themeColor="text1"/>
          <w:sz w:val="27"/>
          <w:szCs w:val="27"/>
          <w:lang w:val="vi-VN"/>
        </w:rPr>
        <w:t>hiện khấu trừ vào lương của người</w:t>
      </w:r>
      <w:r w:rsidRPr="00905153">
        <w:rPr>
          <w:color w:val="000000" w:themeColor="text1"/>
          <w:sz w:val="27"/>
          <w:szCs w:val="27"/>
          <w:lang w:val="vi-VN"/>
        </w:rPr>
        <w:t xml:space="preserve"> trực tiếp nhận tạm ứng cho đến khi thu hồi đủ số kinh phí đã tạm ứng.</w:t>
      </w:r>
    </w:p>
    <w:p w14:paraId="0FECC910" w14:textId="77777777" w:rsidR="00437B66" w:rsidRPr="00905153" w:rsidRDefault="0091136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lastRenderedPageBreak/>
        <w:t xml:space="preserve">- Căn cứ hồ sơ đề nghị thanh toán của người đi công tác, </w:t>
      </w:r>
      <w:r w:rsidR="00437B66" w:rsidRPr="00905153">
        <w:rPr>
          <w:color w:val="000000" w:themeColor="text1"/>
          <w:sz w:val="27"/>
          <w:szCs w:val="27"/>
          <w:lang w:val="vi-VN"/>
        </w:rPr>
        <w:t>kế toán</w:t>
      </w:r>
      <w:r w:rsidRPr="00905153">
        <w:rPr>
          <w:color w:val="000000" w:themeColor="text1"/>
          <w:sz w:val="27"/>
          <w:szCs w:val="27"/>
          <w:lang w:val="vi-VN"/>
        </w:rPr>
        <w:t xml:space="preserve"> thực hiện kiểm tra, đối chiếu và thanh toán các khoản chi phí công tác theo chế độ chậm nhất sau </w:t>
      </w:r>
      <w:r w:rsidRPr="00905153">
        <w:rPr>
          <w:bCs/>
          <w:color w:val="000000" w:themeColor="text1"/>
          <w:sz w:val="27"/>
          <w:szCs w:val="27"/>
          <w:lang w:val="vi-VN"/>
        </w:rPr>
        <w:t>07 ngày làm việc</w:t>
      </w:r>
      <w:r w:rsidRPr="00905153">
        <w:rPr>
          <w:color w:val="000000" w:themeColor="text1"/>
          <w:sz w:val="27"/>
          <w:szCs w:val="27"/>
          <w:lang w:val="vi-VN"/>
        </w:rPr>
        <w:t xml:space="preserve"> kể từ khi nhận được đầy đủ hồ sơ, chứng từ theo quy định.</w:t>
      </w:r>
    </w:p>
    <w:p w14:paraId="09EA1633" w14:textId="77777777" w:rsidR="00437B66" w:rsidRPr="00905153" w:rsidRDefault="00911362" w:rsidP="00512CBA">
      <w:pPr>
        <w:pStyle w:val="NormalWeb"/>
        <w:spacing w:before="60" w:beforeAutospacing="0" w:after="0" w:afterAutospacing="0"/>
        <w:ind w:left="57" w:firstLine="720"/>
        <w:jc w:val="both"/>
        <w:rPr>
          <w:b/>
          <w:color w:val="000000" w:themeColor="text1"/>
          <w:sz w:val="27"/>
          <w:szCs w:val="27"/>
          <w:lang w:val="vi-VN"/>
        </w:rPr>
      </w:pPr>
      <w:r w:rsidRPr="00905153">
        <w:rPr>
          <w:b/>
          <w:color w:val="000000" w:themeColor="text1"/>
          <w:sz w:val="27"/>
          <w:szCs w:val="27"/>
          <w:lang w:val="vi-VN"/>
        </w:rPr>
        <w:t>c) Một số trường hợp lưu ý khác:</w:t>
      </w:r>
    </w:p>
    <w:p w14:paraId="74625C85" w14:textId="77777777" w:rsidR="00911362" w:rsidRPr="00905153" w:rsidRDefault="0091136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t xml:space="preserve">Nếu số ngày nghỉ thực tế kéo dài hơn số ngày được duyệt trong quyết định cử đi công tác hoặc chương trình, kế hoạch công tác được duyệt, người đi công tác phải có văn bản giải trình và có ý kiến xác nhận của </w:t>
      </w:r>
      <w:r w:rsidR="00EF1DE3" w:rsidRPr="00905153">
        <w:rPr>
          <w:color w:val="000000" w:themeColor="text1"/>
          <w:sz w:val="27"/>
          <w:szCs w:val="27"/>
          <w:lang w:val="vi-VN"/>
        </w:rPr>
        <w:t xml:space="preserve">Hiệu </w:t>
      </w:r>
      <w:r w:rsidRPr="00905153">
        <w:rPr>
          <w:color w:val="000000" w:themeColor="text1"/>
          <w:sz w:val="27"/>
          <w:szCs w:val="27"/>
          <w:lang w:val="vi-VN"/>
        </w:rPr>
        <w:t>trưởng về thời gian kéo dài.</w:t>
      </w:r>
    </w:p>
    <w:p w14:paraId="64EED35A" w14:textId="64E8A146" w:rsidR="00017226" w:rsidRPr="00905153" w:rsidRDefault="00ED5F40"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i/>
          <w:color w:val="000000" w:themeColor="text1"/>
          <w:sz w:val="27"/>
          <w:szCs w:val="27"/>
          <w:lang w:val="vi-VN"/>
        </w:rPr>
        <w:t xml:space="preserve">Điều </w:t>
      </w:r>
      <w:r w:rsidR="00397B6A" w:rsidRPr="00905153">
        <w:rPr>
          <w:rFonts w:ascii="Times New Roman" w:hAnsi="Times New Roman"/>
          <w:b/>
          <w:i/>
          <w:color w:val="000000" w:themeColor="text1"/>
          <w:sz w:val="27"/>
          <w:szCs w:val="27"/>
          <w:lang w:val="vi-VN"/>
        </w:rPr>
        <w:t>1</w:t>
      </w:r>
      <w:r w:rsidR="00CB64FB" w:rsidRPr="00905153">
        <w:rPr>
          <w:rFonts w:ascii="Times New Roman" w:hAnsi="Times New Roman"/>
          <w:b/>
          <w:i/>
          <w:color w:val="000000" w:themeColor="text1"/>
          <w:sz w:val="27"/>
          <w:szCs w:val="27"/>
          <w:lang w:val="vi-VN"/>
        </w:rPr>
        <w:t>8</w:t>
      </w:r>
      <w:r w:rsidR="00FE79EE" w:rsidRPr="00905153">
        <w:rPr>
          <w:rFonts w:ascii="Times New Roman" w:hAnsi="Times New Roman"/>
          <w:b/>
          <w:i/>
          <w:color w:val="000000" w:themeColor="text1"/>
          <w:sz w:val="27"/>
          <w:szCs w:val="27"/>
          <w:lang w:val="vi-VN"/>
        </w:rPr>
        <w:t>.</w:t>
      </w:r>
      <w:r w:rsidR="00831FCE" w:rsidRPr="00905153">
        <w:rPr>
          <w:rFonts w:ascii="Times New Roman" w:hAnsi="Times New Roman"/>
          <w:i/>
          <w:color w:val="000000" w:themeColor="text1"/>
          <w:sz w:val="27"/>
          <w:szCs w:val="27"/>
          <w:lang w:val="vi-VN"/>
        </w:rPr>
        <w:t xml:space="preserve"> </w:t>
      </w:r>
      <w:r w:rsidR="00831FCE" w:rsidRPr="00905153">
        <w:rPr>
          <w:rFonts w:ascii="Times New Roman" w:hAnsi="Times New Roman"/>
          <w:b/>
          <w:i/>
          <w:color w:val="000000" w:themeColor="text1"/>
          <w:sz w:val="27"/>
          <w:szCs w:val="27"/>
          <w:lang w:val="vi-VN"/>
        </w:rPr>
        <w:t xml:space="preserve">Chi phí </w:t>
      </w:r>
      <w:r w:rsidR="00177421" w:rsidRPr="00905153">
        <w:rPr>
          <w:rFonts w:ascii="Times New Roman" w:hAnsi="Times New Roman"/>
          <w:b/>
          <w:i/>
          <w:color w:val="000000" w:themeColor="text1"/>
          <w:sz w:val="27"/>
          <w:szCs w:val="27"/>
          <w:lang w:val="nl-NL"/>
        </w:rPr>
        <w:t>tổ chức</w:t>
      </w:r>
      <w:r w:rsidR="00177421" w:rsidRPr="00905153">
        <w:rPr>
          <w:rFonts w:ascii="Times New Roman" w:hAnsi="Times New Roman"/>
          <w:b/>
          <w:color w:val="000000" w:themeColor="text1"/>
          <w:sz w:val="27"/>
          <w:szCs w:val="27"/>
          <w:lang w:val="nl-NL"/>
        </w:rPr>
        <w:t xml:space="preserve"> </w:t>
      </w:r>
      <w:r w:rsidR="00397B6A" w:rsidRPr="00905153">
        <w:rPr>
          <w:rFonts w:ascii="Times New Roman" w:hAnsi="Times New Roman"/>
          <w:b/>
          <w:i/>
          <w:color w:val="000000" w:themeColor="text1"/>
          <w:sz w:val="27"/>
          <w:szCs w:val="27"/>
          <w:lang w:val="vi-VN"/>
        </w:rPr>
        <w:t>hội nghị</w:t>
      </w:r>
      <w:r w:rsidR="00017226" w:rsidRPr="00905153">
        <w:rPr>
          <w:rFonts w:ascii="Times New Roman" w:hAnsi="Times New Roman"/>
          <w:b/>
          <w:i/>
          <w:color w:val="000000" w:themeColor="text1"/>
          <w:sz w:val="27"/>
          <w:szCs w:val="27"/>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w:t>
      </w:r>
    </w:p>
    <w:p w14:paraId="7A35CD38" w14:textId="77777777" w:rsidR="00397B6A" w:rsidRPr="00905153" w:rsidRDefault="00177421" w:rsidP="00512CBA">
      <w:pPr>
        <w:spacing w:before="60"/>
        <w:ind w:left="57" w:firstLine="720"/>
        <w:jc w:val="both"/>
        <w:rPr>
          <w:rFonts w:ascii="Times New Roman" w:hAnsi="Times New Roman"/>
          <w:b/>
          <w:color w:val="000000" w:themeColor="text1"/>
          <w:sz w:val="27"/>
          <w:szCs w:val="27"/>
          <w:lang w:val="nl-NL"/>
        </w:rPr>
      </w:pPr>
      <w:bookmarkStart w:id="11" w:name="dieu_11"/>
      <w:r w:rsidRPr="00905153">
        <w:rPr>
          <w:rFonts w:ascii="Times New Roman" w:hAnsi="Times New Roman"/>
          <w:b/>
          <w:color w:val="000000" w:themeColor="text1"/>
          <w:sz w:val="27"/>
          <w:szCs w:val="27"/>
          <w:lang w:val="nl-NL"/>
        </w:rPr>
        <w:t>1. Nội dung chi tổ chức hội nghị</w:t>
      </w:r>
      <w:bookmarkEnd w:id="11"/>
      <w:r w:rsidRPr="00905153">
        <w:rPr>
          <w:rFonts w:ascii="Times New Roman" w:hAnsi="Times New Roman"/>
          <w:b/>
          <w:color w:val="000000" w:themeColor="text1"/>
          <w:sz w:val="27"/>
          <w:szCs w:val="27"/>
          <w:lang w:val="nl-NL"/>
        </w:rPr>
        <w:t>:</w:t>
      </w:r>
      <w:bookmarkStart w:id="12" w:name="dieu_12"/>
    </w:p>
    <w:p w14:paraId="7D0ED334" w14:textId="77777777" w:rsidR="004E13DB" w:rsidRPr="00905153" w:rsidRDefault="004E13DB" w:rsidP="00512CBA">
      <w:pPr>
        <w:pStyle w:val="NormalWeb"/>
        <w:spacing w:before="60" w:beforeAutospacing="0" w:after="0" w:afterAutospacing="0"/>
        <w:ind w:left="57" w:firstLine="720"/>
        <w:jc w:val="both"/>
        <w:rPr>
          <w:color w:val="000000" w:themeColor="text1"/>
          <w:sz w:val="27"/>
          <w:szCs w:val="27"/>
          <w:lang w:val="nl-NL"/>
        </w:rPr>
      </w:pPr>
      <w:r w:rsidRPr="00905153">
        <w:rPr>
          <w:color w:val="000000" w:themeColor="text1"/>
          <w:sz w:val="27"/>
          <w:szCs w:val="27"/>
          <w:lang w:val="nl-NL"/>
        </w:rPr>
        <w:t>Thực hiện theo Thông tư số 40/2017/TT-BTC ngày 28/4/2017 của Bộ Tài chính, Thông tư số 01/2010/TT-BTC ngày 06/01/2010 của Bộ Tài chính, Nghị quyết số 27/2017/NQ-HĐND ngày 08/12/2017 của Hội đồng nhân dân tỉnh, công văn số 102/UBND-KTTH ngày 22/01/2018 của Ủy ban nhân dân tỉnh và Quyết định số 62/2010/QĐ-UBND ngày 03/12/2010 của Ủy ban nhân dân tỉnh</w:t>
      </w:r>
    </w:p>
    <w:p w14:paraId="3CC96774" w14:textId="77777777" w:rsidR="00914DA3" w:rsidRPr="00905153" w:rsidRDefault="00CA65A0" w:rsidP="00512CBA">
      <w:pPr>
        <w:pStyle w:val="NormalWeb"/>
        <w:spacing w:before="60" w:beforeAutospacing="0" w:after="0" w:afterAutospacing="0"/>
        <w:ind w:left="57" w:firstLine="720"/>
        <w:jc w:val="both"/>
        <w:rPr>
          <w:color w:val="000000" w:themeColor="text1"/>
          <w:sz w:val="27"/>
          <w:szCs w:val="27"/>
          <w:lang w:val="nl-NL"/>
        </w:rPr>
      </w:pPr>
      <w:r w:rsidRPr="00905153">
        <w:rPr>
          <w:snapToGrid w:val="0"/>
          <w:color w:val="000000" w:themeColor="text1"/>
          <w:sz w:val="27"/>
          <w:szCs w:val="27"/>
          <w:lang w:val="nl-NL"/>
        </w:rPr>
        <w:t xml:space="preserve">- </w:t>
      </w:r>
      <w:r w:rsidR="00914DA3" w:rsidRPr="00905153">
        <w:rPr>
          <w:snapToGrid w:val="0"/>
          <w:color w:val="000000" w:themeColor="text1"/>
          <w:sz w:val="27"/>
          <w:szCs w:val="27"/>
          <w:lang w:val="nl-NL"/>
        </w:rPr>
        <w:t xml:space="preserve">Chi thuê hội trường; thuê máy chiếu, </w:t>
      </w:r>
      <w:r w:rsidR="00914DA3" w:rsidRPr="00905153">
        <w:rPr>
          <w:color w:val="000000" w:themeColor="text1"/>
          <w:sz w:val="27"/>
          <w:szCs w:val="27"/>
          <w:lang w:val="nl-NL"/>
        </w:rPr>
        <w:t>trang thiết bị, phòng họp trực tiếp phục vụ hội nghị.</w:t>
      </w:r>
    </w:p>
    <w:p w14:paraId="1592A6D5" w14:textId="77777777" w:rsidR="00914DA3" w:rsidRPr="00905153" w:rsidRDefault="00CA65A0" w:rsidP="00512CBA">
      <w:pPr>
        <w:pStyle w:val="NormalWeb"/>
        <w:spacing w:before="60" w:beforeAutospacing="0" w:after="0" w:afterAutospacing="0"/>
        <w:ind w:left="57" w:firstLine="720"/>
        <w:jc w:val="both"/>
        <w:rPr>
          <w:color w:val="000000" w:themeColor="text1"/>
          <w:sz w:val="27"/>
          <w:szCs w:val="27"/>
          <w:lang w:val="nl-NL"/>
        </w:rPr>
      </w:pPr>
      <w:r w:rsidRPr="00905153">
        <w:rPr>
          <w:color w:val="000000" w:themeColor="text1"/>
          <w:sz w:val="27"/>
          <w:szCs w:val="27"/>
          <w:lang w:val="nl-NL"/>
        </w:rPr>
        <w:t xml:space="preserve">- </w:t>
      </w:r>
      <w:r w:rsidR="00914DA3" w:rsidRPr="00905153">
        <w:rPr>
          <w:color w:val="000000" w:themeColor="text1"/>
          <w:sz w:val="27"/>
          <w:szCs w:val="27"/>
          <w:lang w:val="nl-NL"/>
        </w:rPr>
        <w:t xml:space="preserve">Chi tiền văn phòng phẩm phục vụ hội nghị; </w:t>
      </w:r>
      <w:r w:rsidR="00914DA3" w:rsidRPr="00905153">
        <w:rPr>
          <w:snapToGrid w:val="0"/>
          <w:color w:val="000000" w:themeColor="text1"/>
          <w:sz w:val="27"/>
          <w:szCs w:val="27"/>
          <w:lang w:val="nl-NL"/>
        </w:rPr>
        <w:t>tài liệu, văn phòng phẩm phát cho đại biểu tham dự hội nghị.</w:t>
      </w:r>
    </w:p>
    <w:p w14:paraId="318E5990" w14:textId="77777777" w:rsidR="00914DA3" w:rsidRPr="00905153" w:rsidRDefault="00613D11" w:rsidP="00512CBA">
      <w:pPr>
        <w:pStyle w:val="NormalWeb"/>
        <w:spacing w:before="60" w:beforeAutospacing="0" w:after="0" w:afterAutospacing="0"/>
        <w:ind w:left="57" w:firstLine="720"/>
        <w:jc w:val="both"/>
        <w:rPr>
          <w:color w:val="000000" w:themeColor="text1"/>
          <w:sz w:val="27"/>
          <w:szCs w:val="27"/>
          <w:lang w:val="nl-NL"/>
        </w:rPr>
      </w:pPr>
      <w:r w:rsidRPr="00905153">
        <w:rPr>
          <w:color w:val="000000" w:themeColor="text1"/>
          <w:sz w:val="27"/>
          <w:szCs w:val="27"/>
          <w:lang w:val="nl-NL"/>
        </w:rPr>
        <w:t xml:space="preserve">- </w:t>
      </w:r>
      <w:r w:rsidR="00914DA3" w:rsidRPr="00905153">
        <w:rPr>
          <w:color w:val="000000" w:themeColor="text1"/>
          <w:sz w:val="27"/>
          <w:szCs w:val="27"/>
          <w:lang w:val="nl-NL"/>
        </w:rPr>
        <w:t>Tổ chức Hội nghị chuyên đề chuyên môn của ngành do đơn vị đăng cai tổ chức theo kế hoạch được duyệt.</w:t>
      </w:r>
    </w:p>
    <w:bookmarkEnd w:id="12"/>
    <w:p w14:paraId="4E304C5C" w14:textId="18BEA07E" w:rsidR="00177421" w:rsidRPr="00905153" w:rsidRDefault="00F2379B" w:rsidP="00512CBA">
      <w:pPr>
        <w:pStyle w:val="NormalWeb"/>
        <w:spacing w:before="60" w:beforeAutospacing="0" w:after="0" w:afterAutospacing="0"/>
        <w:ind w:left="57" w:firstLine="720"/>
        <w:jc w:val="both"/>
        <w:rPr>
          <w:b/>
          <w:color w:val="000000" w:themeColor="text1"/>
          <w:sz w:val="27"/>
          <w:szCs w:val="27"/>
          <w:lang w:val="nl-NL"/>
        </w:rPr>
      </w:pPr>
      <w:r w:rsidRPr="00905153">
        <w:rPr>
          <w:b/>
          <w:bCs/>
          <w:snapToGrid w:val="0"/>
          <w:color w:val="000000" w:themeColor="text1"/>
          <w:sz w:val="27"/>
          <w:szCs w:val="27"/>
          <w:lang w:val="nl-NL"/>
        </w:rPr>
        <w:t>2.</w:t>
      </w:r>
      <w:r w:rsidR="002F785B" w:rsidRPr="00905153">
        <w:rPr>
          <w:b/>
          <w:bCs/>
          <w:snapToGrid w:val="0"/>
          <w:color w:val="000000" w:themeColor="text1"/>
          <w:sz w:val="27"/>
          <w:szCs w:val="27"/>
          <w:lang w:val="nl-NL"/>
        </w:rPr>
        <w:t xml:space="preserve"> </w:t>
      </w:r>
      <w:r w:rsidR="00177421" w:rsidRPr="00905153">
        <w:rPr>
          <w:b/>
          <w:bCs/>
          <w:snapToGrid w:val="0"/>
          <w:color w:val="000000" w:themeColor="text1"/>
          <w:sz w:val="27"/>
          <w:szCs w:val="27"/>
          <w:lang w:val="nl-NL"/>
        </w:rPr>
        <w:t>Hóa đơn, chứng từ thanh toán chi hội nghị</w:t>
      </w:r>
      <w:r w:rsidR="00914DA3" w:rsidRPr="00905153">
        <w:rPr>
          <w:b/>
          <w:bCs/>
          <w:snapToGrid w:val="0"/>
          <w:color w:val="000000" w:themeColor="text1"/>
          <w:sz w:val="27"/>
          <w:szCs w:val="27"/>
          <w:lang w:val="nl-NL"/>
        </w:rPr>
        <w:t>:</w:t>
      </w:r>
    </w:p>
    <w:p w14:paraId="2DEE36B8" w14:textId="77777777" w:rsidR="00177421" w:rsidRPr="00905153" w:rsidRDefault="00914DA3" w:rsidP="00512CBA">
      <w:pPr>
        <w:pStyle w:val="NormalWeb"/>
        <w:spacing w:before="60" w:beforeAutospacing="0" w:after="0" w:afterAutospacing="0"/>
        <w:ind w:left="57" w:firstLine="720"/>
        <w:jc w:val="both"/>
        <w:rPr>
          <w:color w:val="000000" w:themeColor="text1"/>
          <w:sz w:val="27"/>
          <w:szCs w:val="27"/>
          <w:lang w:val="nl-NL"/>
        </w:rPr>
      </w:pPr>
      <w:r w:rsidRPr="00905153">
        <w:rPr>
          <w:snapToGrid w:val="0"/>
          <w:color w:val="000000" w:themeColor="text1"/>
          <w:sz w:val="27"/>
          <w:szCs w:val="27"/>
          <w:lang w:val="nl-NL"/>
        </w:rPr>
        <w:t>-</w:t>
      </w:r>
      <w:r w:rsidR="002F785B" w:rsidRPr="00905153">
        <w:rPr>
          <w:snapToGrid w:val="0"/>
          <w:color w:val="000000" w:themeColor="text1"/>
          <w:sz w:val="27"/>
          <w:szCs w:val="27"/>
          <w:lang w:val="nl-NL"/>
        </w:rPr>
        <w:t xml:space="preserve"> </w:t>
      </w:r>
      <w:r w:rsidR="00177421" w:rsidRPr="00905153">
        <w:rPr>
          <w:snapToGrid w:val="0"/>
          <w:color w:val="000000" w:themeColor="text1"/>
          <w:sz w:val="27"/>
          <w:szCs w:val="27"/>
          <w:lang w:val="nl-NL"/>
        </w:rPr>
        <w:t>Văn bản, kế hoạch tổ chức hội nghị được người có thẩm quyền phê duyệt theo quy định.</w:t>
      </w:r>
    </w:p>
    <w:p w14:paraId="26B60DC2" w14:textId="77777777" w:rsidR="00177421" w:rsidRPr="00905153" w:rsidRDefault="00914DA3" w:rsidP="00512CBA">
      <w:pPr>
        <w:pStyle w:val="NormalWeb"/>
        <w:spacing w:before="60" w:beforeAutospacing="0" w:after="0" w:afterAutospacing="0"/>
        <w:ind w:left="57" w:firstLine="720"/>
        <w:jc w:val="both"/>
        <w:rPr>
          <w:color w:val="000000" w:themeColor="text1"/>
          <w:sz w:val="27"/>
          <w:szCs w:val="27"/>
          <w:lang w:val="nl-NL"/>
        </w:rPr>
      </w:pPr>
      <w:r w:rsidRPr="00905153">
        <w:rPr>
          <w:snapToGrid w:val="0"/>
          <w:color w:val="000000" w:themeColor="text1"/>
          <w:sz w:val="27"/>
          <w:szCs w:val="27"/>
          <w:lang w:val="nl-NL"/>
        </w:rPr>
        <w:t>-</w:t>
      </w:r>
      <w:r w:rsidR="002F785B" w:rsidRPr="00905153">
        <w:rPr>
          <w:snapToGrid w:val="0"/>
          <w:color w:val="000000" w:themeColor="text1"/>
          <w:sz w:val="27"/>
          <w:szCs w:val="27"/>
          <w:lang w:val="nl-NL"/>
        </w:rPr>
        <w:t xml:space="preserve"> </w:t>
      </w:r>
      <w:r w:rsidR="00177421" w:rsidRPr="00905153">
        <w:rPr>
          <w:snapToGrid w:val="0"/>
          <w:color w:val="000000" w:themeColor="text1"/>
          <w:sz w:val="27"/>
          <w:szCs w:val="27"/>
          <w:lang w:val="nl-NL"/>
        </w:rPr>
        <w:t xml:space="preserve">Hóa đơn, chứng từ hợp pháp và bảng kê thanh toán đối với các khoản chi bằng tiền cho người tham dự hội nghị theo quy định tại </w:t>
      </w:r>
      <w:r w:rsidRPr="00905153">
        <w:rPr>
          <w:snapToGrid w:val="0"/>
          <w:color w:val="000000" w:themeColor="text1"/>
          <w:sz w:val="27"/>
          <w:szCs w:val="27"/>
          <w:lang w:val="nl-NL"/>
        </w:rPr>
        <w:t>điều 16 của Luật Kế toán năm 2015.</w:t>
      </w:r>
    </w:p>
    <w:p w14:paraId="459B97D2" w14:textId="26A095D0" w:rsidR="003667CF" w:rsidRPr="00905153" w:rsidRDefault="008D45F3"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i/>
          <w:color w:val="000000" w:themeColor="text1"/>
          <w:sz w:val="27"/>
          <w:szCs w:val="27"/>
          <w:lang w:val="nl-NL"/>
        </w:rPr>
        <w:t xml:space="preserve">Điều </w:t>
      </w:r>
      <w:r w:rsidR="00CB64FB" w:rsidRPr="00905153">
        <w:rPr>
          <w:rFonts w:ascii="Times New Roman" w:hAnsi="Times New Roman"/>
          <w:b/>
          <w:i/>
          <w:color w:val="000000" w:themeColor="text1"/>
          <w:sz w:val="27"/>
          <w:szCs w:val="27"/>
          <w:lang w:val="nl-NL"/>
        </w:rPr>
        <w:t>19</w:t>
      </w:r>
      <w:r w:rsidR="00FE79EE" w:rsidRPr="00905153">
        <w:rPr>
          <w:rFonts w:ascii="Times New Roman" w:hAnsi="Times New Roman"/>
          <w:b/>
          <w:i/>
          <w:color w:val="000000" w:themeColor="text1"/>
          <w:sz w:val="27"/>
          <w:szCs w:val="27"/>
          <w:lang w:val="nl-NL"/>
        </w:rPr>
        <w:t>.</w:t>
      </w:r>
      <w:r w:rsidR="00831FCE" w:rsidRPr="00905153">
        <w:rPr>
          <w:rFonts w:ascii="Times New Roman" w:hAnsi="Times New Roman"/>
          <w:i/>
          <w:color w:val="000000" w:themeColor="text1"/>
          <w:sz w:val="27"/>
          <w:szCs w:val="27"/>
          <w:lang w:val="nl-NL"/>
        </w:rPr>
        <w:t xml:space="preserve"> </w:t>
      </w:r>
      <w:r w:rsidR="00831FCE" w:rsidRPr="00905153">
        <w:rPr>
          <w:rFonts w:ascii="Times New Roman" w:hAnsi="Times New Roman"/>
          <w:b/>
          <w:i/>
          <w:color w:val="000000" w:themeColor="text1"/>
          <w:sz w:val="27"/>
          <w:szCs w:val="27"/>
          <w:lang w:val="nl-NL"/>
        </w:rPr>
        <w:t>Văn phòng phẩm</w:t>
      </w:r>
      <w:r w:rsidR="002753F4" w:rsidRPr="00905153">
        <w:rPr>
          <w:rFonts w:ascii="Times New Roman" w:hAnsi="Times New Roman"/>
          <w:b/>
          <w:i/>
          <w:color w:val="000000" w:themeColor="text1"/>
          <w:sz w:val="27"/>
          <w:szCs w:val="27"/>
          <w:lang w:val="nl-NL"/>
        </w:rPr>
        <w:t xml:space="preserve">, vật </w:t>
      </w:r>
      <w:r w:rsidR="00397B6A" w:rsidRPr="00905153">
        <w:rPr>
          <w:rFonts w:ascii="Times New Roman" w:hAnsi="Times New Roman"/>
          <w:b/>
          <w:i/>
          <w:color w:val="000000" w:themeColor="text1"/>
          <w:sz w:val="27"/>
          <w:szCs w:val="27"/>
          <w:lang w:val="nl-NL"/>
        </w:rPr>
        <w:t>tư văn phòng, dụng cụ văn phòng</w:t>
      </w:r>
      <w:r w:rsidR="003667CF" w:rsidRPr="00905153">
        <w:rPr>
          <w:rFonts w:ascii="Times New Roman" w:hAnsi="Times New Roman"/>
          <w:b/>
          <w:i/>
          <w:color w:val="000000" w:themeColor="text1"/>
          <w:sz w:val="27"/>
          <w:szCs w:val="27"/>
          <w:lang w:val="nl-NL"/>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w:t>
      </w:r>
    </w:p>
    <w:p w14:paraId="2D7E18CB" w14:textId="7B7F5D8F" w:rsidR="00E164EA" w:rsidRPr="00905153" w:rsidRDefault="003667CF" w:rsidP="00512CBA">
      <w:pPr>
        <w:pStyle w:val="NormalWeb"/>
        <w:spacing w:before="60" w:beforeAutospacing="0" w:after="0" w:afterAutospacing="0"/>
        <w:ind w:left="57" w:firstLine="720"/>
        <w:jc w:val="both"/>
        <w:rPr>
          <w:color w:val="000000" w:themeColor="text1"/>
          <w:sz w:val="27"/>
          <w:szCs w:val="27"/>
          <w:lang w:val="nl-NL"/>
        </w:rPr>
      </w:pPr>
      <w:r w:rsidRPr="00905153">
        <w:rPr>
          <w:color w:val="000000" w:themeColor="text1"/>
          <w:sz w:val="27"/>
          <w:szCs w:val="27"/>
          <w:lang w:val="nl-NL"/>
        </w:rPr>
        <w:t xml:space="preserve">- </w:t>
      </w:r>
      <w:r w:rsidR="00E164EA" w:rsidRPr="00905153">
        <w:rPr>
          <w:color w:val="000000" w:themeColor="text1"/>
          <w:sz w:val="27"/>
          <w:szCs w:val="27"/>
          <w:lang w:val="nl-NL"/>
        </w:rPr>
        <w:t>Thực hiện theo quy định tại công văn 4494/2017/HCSN-BTC ngày 4/4/2017 của</w:t>
      </w:r>
      <w:r w:rsidR="002F785B" w:rsidRPr="00905153">
        <w:rPr>
          <w:color w:val="000000" w:themeColor="text1"/>
          <w:sz w:val="27"/>
          <w:szCs w:val="27"/>
          <w:lang w:val="nl-NL"/>
        </w:rPr>
        <w:t xml:space="preserve"> </w:t>
      </w:r>
      <w:r w:rsidR="00E164EA" w:rsidRPr="00905153">
        <w:rPr>
          <w:color w:val="000000" w:themeColor="text1"/>
          <w:sz w:val="27"/>
          <w:szCs w:val="27"/>
          <w:lang w:val="nl-NL"/>
        </w:rPr>
        <w:t>Bộ Tài chính hướng dẫn một số nội dung về quản lý chi thường xuyên ngân sách nhà nước theo tinh thần Nghị quyết số 01/NQ-CP ngày 01/01/2017 của Chính phủ, triệt để tiết kiệm trong sử dụng văn phòng phẩm, tăng cường thực hiện nhận văn bản chỉ đạo qua mạng công nghệ thông tin để hạn chế in, sao chụp giấy tờ không cần thiết, tận dụng giấy in 2 mặt, cụ thể như sau:</w:t>
      </w:r>
    </w:p>
    <w:p w14:paraId="598A0155" w14:textId="77777777" w:rsidR="00E164EA" w:rsidRPr="00905153" w:rsidRDefault="00E164EA" w:rsidP="00512CBA">
      <w:pPr>
        <w:pStyle w:val="NormalWeb"/>
        <w:spacing w:before="60" w:beforeAutospacing="0" w:after="0" w:afterAutospacing="0"/>
        <w:ind w:left="57" w:firstLine="720"/>
        <w:jc w:val="both"/>
        <w:rPr>
          <w:color w:val="000000" w:themeColor="text1"/>
          <w:sz w:val="27"/>
          <w:szCs w:val="27"/>
          <w:lang w:val="nl-NL"/>
        </w:rPr>
      </w:pPr>
      <w:r w:rsidRPr="00905153">
        <w:rPr>
          <w:b/>
          <w:color w:val="000000" w:themeColor="text1"/>
          <w:sz w:val="27"/>
          <w:szCs w:val="27"/>
          <w:lang w:val="nl-NL"/>
        </w:rPr>
        <w:t>1. Nội dung chi</w:t>
      </w:r>
      <w:r w:rsidRPr="00905153">
        <w:rPr>
          <w:color w:val="000000" w:themeColor="text1"/>
          <w:sz w:val="27"/>
          <w:szCs w:val="27"/>
          <w:lang w:val="nl-NL"/>
        </w:rPr>
        <w:t>: bao gồm</w:t>
      </w:r>
      <w:r w:rsidRPr="00905153">
        <w:rPr>
          <w:color w:val="000000" w:themeColor="text1"/>
          <w:sz w:val="27"/>
          <w:szCs w:val="27"/>
          <w:lang w:val="vi-VN"/>
        </w:rPr>
        <w:t xml:space="preserve"> các khoản chi mua văn phòng phẩm, sổ sách, công cụ, dụng cụ và vật rẻ tiền mau hỏng</w:t>
      </w:r>
      <w:r w:rsidR="00687682" w:rsidRPr="00905153">
        <w:rPr>
          <w:color w:val="000000" w:themeColor="text1"/>
          <w:sz w:val="27"/>
          <w:szCs w:val="27"/>
          <w:lang w:val="vi-VN"/>
        </w:rPr>
        <w:t xml:space="preserve"> </w:t>
      </w:r>
      <w:r w:rsidR="00687682" w:rsidRPr="00905153">
        <w:rPr>
          <w:color w:val="000000" w:themeColor="text1"/>
          <w:sz w:val="27"/>
          <w:szCs w:val="27"/>
          <w:lang w:val="nl-NL"/>
        </w:rPr>
        <w:t>(</w:t>
      </w:r>
      <w:r w:rsidR="00687682" w:rsidRPr="00905153">
        <w:rPr>
          <w:color w:val="000000" w:themeColor="text1"/>
          <w:sz w:val="27"/>
          <w:szCs w:val="27"/>
          <w:lang w:val="vi-VN"/>
        </w:rPr>
        <w:t xml:space="preserve">bìa kẹp tài liệu, ghim, máy </w:t>
      </w:r>
      <w:r w:rsidR="00687682" w:rsidRPr="00905153">
        <w:rPr>
          <w:color w:val="000000" w:themeColor="text1"/>
          <w:sz w:val="27"/>
          <w:szCs w:val="27"/>
          <w:lang w:val="nl-NL"/>
        </w:rPr>
        <w:t>bấm</w:t>
      </w:r>
      <w:r w:rsidR="00687682" w:rsidRPr="00905153">
        <w:rPr>
          <w:color w:val="000000" w:themeColor="text1"/>
          <w:sz w:val="27"/>
          <w:szCs w:val="27"/>
          <w:lang w:val="vi-VN"/>
        </w:rPr>
        <w:t xml:space="preserve"> ghim (loại nhỏ), sổ công tác, cặp đựng tài liệu, hồ dán...</w:t>
      </w:r>
      <w:r w:rsidR="00687682" w:rsidRPr="00905153">
        <w:rPr>
          <w:color w:val="000000" w:themeColor="text1"/>
          <w:sz w:val="27"/>
          <w:szCs w:val="27"/>
          <w:lang w:val="nl-NL"/>
        </w:rPr>
        <w:t>)</w:t>
      </w:r>
      <w:r w:rsidR="00687682" w:rsidRPr="00905153">
        <w:rPr>
          <w:color w:val="000000" w:themeColor="text1"/>
          <w:sz w:val="27"/>
          <w:szCs w:val="27"/>
          <w:lang w:val="vi-VN"/>
        </w:rPr>
        <w:t xml:space="preserve"> </w:t>
      </w:r>
      <w:r w:rsidRPr="00905153">
        <w:rPr>
          <w:color w:val="000000" w:themeColor="text1"/>
          <w:sz w:val="27"/>
          <w:szCs w:val="27"/>
          <w:lang w:val="vi-VN"/>
        </w:rPr>
        <w:t xml:space="preserve">phục vụ </w:t>
      </w:r>
      <w:r w:rsidR="00687682" w:rsidRPr="00905153">
        <w:rPr>
          <w:color w:val="000000" w:themeColor="text1"/>
          <w:sz w:val="27"/>
          <w:szCs w:val="27"/>
          <w:lang w:val="nl-NL"/>
        </w:rPr>
        <w:t>nhiệm vụ chuyên môn của cán bộ, viên chức, người lao động.</w:t>
      </w:r>
    </w:p>
    <w:p w14:paraId="1E61EEB3" w14:textId="77777777" w:rsidR="00E164EA" w:rsidRPr="00905153" w:rsidRDefault="00E164EA" w:rsidP="00512CBA">
      <w:pPr>
        <w:pStyle w:val="Normal13pt"/>
        <w:spacing w:before="60"/>
        <w:ind w:left="57" w:right="0" w:firstLine="720"/>
        <w:jc w:val="both"/>
        <w:rPr>
          <w:b/>
          <w:bCs/>
          <w:i w:val="0"/>
          <w:color w:val="000000" w:themeColor="text1"/>
          <w:sz w:val="27"/>
          <w:szCs w:val="27"/>
          <w:lang w:val="nl-NL"/>
        </w:rPr>
      </w:pPr>
      <w:r w:rsidRPr="00905153">
        <w:rPr>
          <w:b/>
          <w:bCs/>
          <w:i w:val="0"/>
          <w:color w:val="000000" w:themeColor="text1"/>
          <w:sz w:val="27"/>
          <w:szCs w:val="27"/>
          <w:lang w:val="nl-NL"/>
        </w:rPr>
        <w:t>2</w:t>
      </w:r>
      <w:r w:rsidR="00AF2123" w:rsidRPr="00905153">
        <w:rPr>
          <w:b/>
          <w:bCs/>
          <w:i w:val="0"/>
          <w:color w:val="000000" w:themeColor="text1"/>
          <w:sz w:val="27"/>
          <w:szCs w:val="27"/>
          <w:lang w:val="nl-NL"/>
        </w:rPr>
        <w:t>.</w:t>
      </w:r>
      <w:r w:rsidR="0047676E" w:rsidRPr="00905153">
        <w:rPr>
          <w:b/>
          <w:bCs/>
          <w:i w:val="0"/>
          <w:color w:val="000000" w:themeColor="text1"/>
          <w:sz w:val="27"/>
          <w:szCs w:val="27"/>
          <w:lang w:val="nl-NL"/>
        </w:rPr>
        <w:t xml:space="preserve"> </w:t>
      </w:r>
      <w:r w:rsidRPr="00905153">
        <w:rPr>
          <w:b/>
          <w:bCs/>
          <w:i w:val="0"/>
          <w:color w:val="000000" w:themeColor="text1"/>
          <w:sz w:val="27"/>
          <w:szCs w:val="27"/>
          <w:lang w:val="nl-NL"/>
        </w:rPr>
        <w:t>Quy định mức chi v</w:t>
      </w:r>
      <w:r w:rsidR="00C70A37" w:rsidRPr="00905153">
        <w:rPr>
          <w:b/>
          <w:bCs/>
          <w:i w:val="0"/>
          <w:color w:val="000000" w:themeColor="text1"/>
          <w:sz w:val="27"/>
          <w:szCs w:val="27"/>
          <w:lang w:val="nl-NL"/>
        </w:rPr>
        <w:t>ă</w:t>
      </w:r>
      <w:r w:rsidR="00500992" w:rsidRPr="00905153">
        <w:rPr>
          <w:b/>
          <w:bCs/>
          <w:i w:val="0"/>
          <w:color w:val="000000" w:themeColor="text1"/>
          <w:sz w:val="27"/>
          <w:szCs w:val="27"/>
          <w:lang w:val="nl-NL"/>
        </w:rPr>
        <w:t>n ph</w:t>
      </w:r>
      <w:r w:rsidR="00C70A37" w:rsidRPr="00905153">
        <w:rPr>
          <w:b/>
          <w:bCs/>
          <w:i w:val="0"/>
          <w:color w:val="000000" w:themeColor="text1"/>
          <w:sz w:val="27"/>
          <w:szCs w:val="27"/>
          <w:lang w:val="nl-NL"/>
        </w:rPr>
        <w:t>ò</w:t>
      </w:r>
      <w:r w:rsidR="00500992" w:rsidRPr="00905153">
        <w:rPr>
          <w:b/>
          <w:bCs/>
          <w:i w:val="0"/>
          <w:color w:val="000000" w:themeColor="text1"/>
          <w:sz w:val="27"/>
          <w:szCs w:val="27"/>
          <w:lang w:val="nl-NL"/>
        </w:rPr>
        <w:t>ng ph</w:t>
      </w:r>
      <w:r w:rsidR="00C70A37" w:rsidRPr="00905153">
        <w:rPr>
          <w:b/>
          <w:bCs/>
          <w:i w:val="0"/>
          <w:color w:val="000000" w:themeColor="text1"/>
          <w:sz w:val="27"/>
          <w:szCs w:val="27"/>
          <w:lang w:val="nl-NL"/>
        </w:rPr>
        <w:t>ẩ</w:t>
      </w:r>
      <w:r w:rsidR="00500992" w:rsidRPr="00905153">
        <w:rPr>
          <w:b/>
          <w:bCs/>
          <w:i w:val="0"/>
          <w:color w:val="000000" w:themeColor="text1"/>
          <w:sz w:val="27"/>
          <w:szCs w:val="27"/>
          <w:lang w:val="nl-NL"/>
        </w:rPr>
        <w:t>m</w:t>
      </w:r>
      <w:r w:rsidRPr="00905153">
        <w:rPr>
          <w:b/>
          <w:bCs/>
          <w:i w:val="0"/>
          <w:color w:val="000000" w:themeColor="text1"/>
          <w:sz w:val="27"/>
          <w:szCs w:val="27"/>
          <w:lang w:val="nl-NL"/>
        </w:rPr>
        <w:t>:</w:t>
      </w:r>
    </w:p>
    <w:p w14:paraId="2E0F142F" w14:textId="17DB34CC" w:rsidR="00915C11" w:rsidRPr="00905153" w:rsidRDefault="00626D15"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t>a/</w:t>
      </w:r>
      <w:r w:rsidR="00E164EA" w:rsidRPr="00905153">
        <w:rPr>
          <w:bCs/>
          <w:i w:val="0"/>
          <w:color w:val="000000" w:themeColor="text1"/>
          <w:sz w:val="27"/>
          <w:szCs w:val="27"/>
          <w:lang w:val="nl-NL"/>
        </w:rPr>
        <w:t xml:space="preserve"> P</w:t>
      </w:r>
      <w:r w:rsidR="00500992" w:rsidRPr="00905153">
        <w:rPr>
          <w:bCs/>
          <w:i w:val="0"/>
          <w:color w:val="000000" w:themeColor="text1"/>
          <w:sz w:val="27"/>
          <w:szCs w:val="27"/>
          <w:lang w:val="nl-NL"/>
        </w:rPr>
        <w:t>h</w:t>
      </w:r>
      <w:r w:rsidR="00C70A37" w:rsidRPr="00905153">
        <w:rPr>
          <w:bCs/>
          <w:i w:val="0"/>
          <w:color w:val="000000" w:themeColor="text1"/>
          <w:sz w:val="27"/>
          <w:szCs w:val="27"/>
          <w:lang w:val="nl-NL"/>
        </w:rPr>
        <w:t>ụ</w:t>
      </w:r>
      <w:r w:rsidR="00500992" w:rsidRPr="00905153">
        <w:rPr>
          <w:bCs/>
          <w:i w:val="0"/>
          <w:color w:val="000000" w:themeColor="text1"/>
          <w:sz w:val="27"/>
          <w:szCs w:val="27"/>
          <w:lang w:val="nl-NL"/>
        </w:rPr>
        <w:t>c v</w:t>
      </w:r>
      <w:r w:rsidR="00C70A37" w:rsidRPr="00905153">
        <w:rPr>
          <w:bCs/>
          <w:i w:val="0"/>
          <w:color w:val="000000" w:themeColor="text1"/>
          <w:sz w:val="27"/>
          <w:szCs w:val="27"/>
          <w:lang w:val="nl-NL"/>
        </w:rPr>
        <w:t>ụ</w:t>
      </w:r>
      <w:r w:rsidR="00255E2A" w:rsidRPr="00905153">
        <w:rPr>
          <w:bCs/>
          <w:i w:val="0"/>
          <w:color w:val="000000" w:themeColor="text1"/>
          <w:sz w:val="27"/>
          <w:szCs w:val="27"/>
          <w:lang w:val="nl-NL"/>
        </w:rPr>
        <w:t xml:space="preserve"> yêu cầu công tác của đơn vị</w:t>
      </w:r>
      <w:r w:rsidR="00915C11" w:rsidRPr="00905153">
        <w:rPr>
          <w:bCs/>
          <w:i w:val="0"/>
          <w:color w:val="000000" w:themeColor="text1"/>
          <w:sz w:val="27"/>
          <w:szCs w:val="27"/>
          <w:lang w:val="nl-NL"/>
        </w:rPr>
        <w:t xml:space="preserve">: </w:t>
      </w:r>
      <w:r w:rsidR="00255E2A" w:rsidRPr="00905153">
        <w:rPr>
          <w:bCs/>
          <w:i w:val="0"/>
          <w:color w:val="000000" w:themeColor="text1"/>
          <w:sz w:val="27"/>
          <w:szCs w:val="27"/>
          <w:lang w:val="nl-NL"/>
        </w:rPr>
        <w:t>C</w:t>
      </w:r>
      <w:r w:rsidR="00915C11" w:rsidRPr="00905153">
        <w:rPr>
          <w:bCs/>
          <w:i w:val="0"/>
          <w:color w:val="000000" w:themeColor="text1"/>
          <w:sz w:val="27"/>
          <w:szCs w:val="27"/>
          <w:lang w:val="nl-NL"/>
        </w:rPr>
        <w:t>hi theo thực tế phát sinh</w:t>
      </w:r>
      <w:r w:rsidR="003C63BB" w:rsidRPr="00905153">
        <w:rPr>
          <w:bCs/>
          <w:i w:val="0"/>
          <w:color w:val="000000" w:themeColor="text1"/>
          <w:sz w:val="27"/>
          <w:szCs w:val="27"/>
          <w:lang w:val="nl-NL"/>
        </w:rPr>
        <w:t>.</w:t>
      </w:r>
    </w:p>
    <w:p w14:paraId="138609AC" w14:textId="45DDAB88" w:rsidR="003C63BB" w:rsidRPr="00905153" w:rsidRDefault="00626D15"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t>b/</w:t>
      </w:r>
      <w:r w:rsidR="00E164EA" w:rsidRPr="00905153">
        <w:rPr>
          <w:bCs/>
          <w:i w:val="0"/>
          <w:color w:val="000000" w:themeColor="text1"/>
          <w:sz w:val="27"/>
          <w:szCs w:val="27"/>
          <w:lang w:val="nl-NL"/>
        </w:rPr>
        <w:t xml:space="preserve"> </w:t>
      </w:r>
      <w:r w:rsidR="003C63BB" w:rsidRPr="00905153">
        <w:rPr>
          <w:bCs/>
          <w:i w:val="0"/>
          <w:color w:val="000000" w:themeColor="text1"/>
          <w:sz w:val="27"/>
          <w:szCs w:val="27"/>
          <w:lang w:val="nl-NL"/>
        </w:rPr>
        <w:t>Văn phòng phẩ</w:t>
      </w:r>
      <w:r w:rsidR="00255E2A" w:rsidRPr="00905153">
        <w:rPr>
          <w:bCs/>
          <w:i w:val="0"/>
          <w:color w:val="000000" w:themeColor="text1"/>
          <w:sz w:val="27"/>
          <w:szCs w:val="27"/>
          <w:lang w:val="nl-NL"/>
        </w:rPr>
        <w:t>m phục vụ trực tiếp cho lớp học</w:t>
      </w:r>
      <w:r w:rsidR="003C63BB" w:rsidRPr="00905153">
        <w:rPr>
          <w:bCs/>
          <w:i w:val="0"/>
          <w:color w:val="000000" w:themeColor="text1"/>
          <w:sz w:val="27"/>
          <w:szCs w:val="27"/>
          <w:lang w:val="nl-NL"/>
        </w:rPr>
        <w:t xml:space="preserve">: </w:t>
      </w:r>
    </w:p>
    <w:p w14:paraId="2E42F232" w14:textId="5F2D86F8" w:rsidR="00772E57" w:rsidRPr="00905153" w:rsidRDefault="003667CF" w:rsidP="00512CBA">
      <w:pPr>
        <w:pStyle w:val="Normal13pt"/>
        <w:spacing w:before="60"/>
        <w:ind w:left="57" w:right="0" w:firstLine="720"/>
        <w:jc w:val="both"/>
        <w:rPr>
          <w:bCs/>
          <w:i w:val="0"/>
          <w:color w:val="000000" w:themeColor="text1"/>
          <w:sz w:val="27"/>
          <w:szCs w:val="27"/>
          <w:lang w:val="nl-NL"/>
        </w:rPr>
      </w:pPr>
      <w:r w:rsidRPr="00905153">
        <w:rPr>
          <w:b/>
          <w:bCs/>
          <w:i w:val="0"/>
          <w:color w:val="000000" w:themeColor="text1"/>
          <w:sz w:val="27"/>
          <w:szCs w:val="27"/>
          <w:lang w:val="nl-NL"/>
        </w:rPr>
        <w:t xml:space="preserve">+ </w:t>
      </w:r>
      <w:r w:rsidR="006802C8" w:rsidRPr="00905153">
        <w:rPr>
          <w:b/>
          <w:bCs/>
          <w:i w:val="0"/>
          <w:color w:val="000000" w:themeColor="text1"/>
          <w:sz w:val="27"/>
          <w:szCs w:val="27"/>
          <w:lang w:val="nl-NL"/>
        </w:rPr>
        <w:t>Giấy bút soạn bài</w:t>
      </w:r>
      <w:r w:rsidR="006802C8" w:rsidRPr="00905153">
        <w:rPr>
          <w:bCs/>
          <w:i w:val="0"/>
          <w:color w:val="000000" w:themeColor="text1"/>
          <w:sz w:val="27"/>
          <w:szCs w:val="27"/>
          <w:lang w:val="nl-NL"/>
        </w:rPr>
        <w:t>:</w:t>
      </w:r>
      <w:r w:rsidR="000633E7" w:rsidRPr="00905153">
        <w:rPr>
          <w:bCs/>
          <w:i w:val="0"/>
          <w:color w:val="000000" w:themeColor="text1"/>
          <w:sz w:val="27"/>
          <w:szCs w:val="27"/>
          <w:lang w:val="nl-NL"/>
        </w:rPr>
        <w:t xml:space="preserve"> </w:t>
      </w:r>
      <w:r w:rsidR="006802C8" w:rsidRPr="00905153">
        <w:rPr>
          <w:bCs/>
          <w:i w:val="0"/>
          <w:color w:val="000000" w:themeColor="text1"/>
          <w:sz w:val="27"/>
          <w:szCs w:val="27"/>
          <w:lang w:val="nl-NL"/>
        </w:rPr>
        <w:t>Đối tượng: Cán bộ, giáo viên có đứng lớp dạy.</w:t>
      </w:r>
    </w:p>
    <w:p w14:paraId="5952339E" w14:textId="3E763613" w:rsidR="00625EB8" w:rsidRPr="00905153" w:rsidRDefault="006802C8"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lastRenderedPageBreak/>
        <w:t>Định mức:</w:t>
      </w:r>
      <w:r w:rsidR="003667CF" w:rsidRPr="00905153">
        <w:rPr>
          <w:bCs/>
          <w:i w:val="0"/>
          <w:color w:val="000000" w:themeColor="text1"/>
          <w:sz w:val="27"/>
          <w:szCs w:val="27"/>
          <w:lang w:val="nl-NL"/>
        </w:rPr>
        <w:t xml:space="preserve"> </w:t>
      </w:r>
      <w:r w:rsidRPr="00905153">
        <w:rPr>
          <w:bCs/>
          <w:i w:val="0"/>
          <w:color w:val="000000" w:themeColor="text1"/>
          <w:sz w:val="27"/>
          <w:szCs w:val="27"/>
          <w:lang w:val="nl-NL"/>
        </w:rPr>
        <w:t>Thực hiện theo công văn 156/HD-GDDT ngày 22/03/2011 chi</w:t>
      </w:r>
      <w:r w:rsidR="002F785B" w:rsidRPr="00905153">
        <w:rPr>
          <w:bCs/>
          <w:i w:val="0"/>
          <w:color w:val="000000" w:themeColor="text1"/>
          <w:sz w:val="27"/>
          <w:szCs w:val="27"/>
          <w:lang w:val="nl-NL"/>
        </w:rPr>
        <w:t xml:space="preserve">       </w:t>
      </w:r>
      <w:r w:rsidRPr="00905153">
        <w:rPr>
          <w:bCs/>
          <w:i w:val="0"/>
          <w:color w:val="000000" w:themeColor="text1"/>
          <w:sz w:val="27"/>
          <w:szCs w:val="27"/>
          <w:lang w:val="nl-NL"/>
        </w:rPr>
        <w:t>20.000đ/người/tháng (không tính 3 tháng hè). Nếu sau này có thay đổi thì thực hiện theo văn bản hiện hành.</w:t>
      </w:r>
    </w:p>
    <w:p w14:paraId="41930ADE" w14:textId="641FB21A" w:rsidR="00625EB8" w:rsidRPr="00905153" w:rsidRDefault="0079477C"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t>-</w:t>
      </w:r>
      <w:r w:rsidR="002F785B" w:rsidRPr="00905153">
        <w:rPr>
          <w:bCs/>
          <w:i w:val="0"/>
          <w:color w:val="000000" w:themeColor="text1"/>
          <w:sz w:val="27"/>
          <w:szCs w:val="27"/>
          <w:lang w:val="nl-NL"/>
        </w:rPr>
        <w:t xml:space="preserve"> </w:t>
      </w:r>
      <w:r w:rsidR="00625EB8" w:rsidRPr="00905153">
        <w:rPr>
          <w:bCs/>
          <w:i w:val="0"/>
          <w:color w:val="000000" w:themeColor="text1"/>
          <w:sz w:val="27"/>
          <w:szCs w:val="27"/>
          <w:lang w:val="nl-NL"/>
        </w:rPr>
        <w:t>Các vật tư kh</w:t>
      </w:r>
      <w:r w:rsidR="00255E2A" w:rsidRPr="00905153">
        <w:rPr>
          <w:bCs/>
          <w:i w:val="0"/>
          <w:color w:val="000000" w:themeColor="text1"/>
          <w:sz w:val="27"/>
          <w:szCs w:val="27"/>
          <w:lang w:val="nl-NL"/>
        </w:rPr>
        <w:t xml:space="preserve">ác như sổ </w:t>
      </w:r>
      <w:r w:rsidR="00327B3C" w:rsidRPr="00905153">
        <w:rPr>
          <w:bCs/>
          <w:i w:val="0"/>
          <w:color w:val="000000" w:themeColor="text1"/>
          <w:sz w:val="27"/>
          <w:szCs w:val="27"/>
          <w:lang w:val="nl-NL"/>
        </w:rPr>
        <w:t>đầu bài</w:t>
      </w:r>
      <w:r w:rsidR="00F54D27" w:rsidRPr="00905153">
        <w:rPr>
          <w:bCs/>
          <w:i w:val="0"/>
          <w:color w:val="000000" w:themeColor="text1"/>
          <w:sz w:val="27"/>
          <w:szCs w:val="27"/>
          <w:lang w:val="nl-NL"/>
        </w:rPr>
        <w:t>, sổ kế hoạch chủ nhiệm, sổ đăng bộ</w:t>
      </w:r>
      <w:r w:rsidR="00255E2A" w:rsidRPr="00905153">
        <w:rPr>
          <w:bCs/>
          <w:i w:val="0"/>
          <w:color w:val="000000" w:themeColor="text1"/>
          <w:sz w:val="27"/>
          <w:szCs w:val="27"/>
          <w:lang w:val="nl-NL"/>
        </w:rPr>
        <w:t xml:space="preserve">, </w:t>
      </w:r>
      <w:r w:rsidR="00F2379B" w:rsidRPr="00905153">
        <w:rPr>
          <w:bCs/>
          <w:i w:val="0"/>
          <w:color w:val="000000" w:themeColor="text1"/>
          <w:sz w:val="27"/>
          <w:szCs w:val="27"/>
          <w:lang w:val="nl-NL"/>
        </w:rPr>
        <w:t xml:space="preserve">ấn chỉ được </w:t>
      </w:r>
      <w:r w:rsidR="00255E2A" w:rsidRPr="00905153">
        <w:rPr>
          <w:bCs/>
          <w:i w:val="0"/>
          <w:color w:val="000000" w:themeColor="text1"/>
          <w:sz w:val="27"/>
          <w:szCs w:val="27"/>
          <w:lang w:val="nl-NL"/>
        </w:rPr>
        <w:t>trang bị 1</w:t>
      </w:r>
      <w:r w:rsidR="006B1667" w:rsidRPr="00905153">
        <w:rPr>
          <w:bCs/>
          <w:i w:val="0"/>
          <w:color w:val="000000" w:themeColor="text1"/>
          <w:sz w:val="27"/>
          <w:szCs w:val="27"/>
          <w:lang w:val="nl-NL"/>
        </w:rPr>
        <w:t xml:space="preserve"> </w:t>
      </w:r>
      <w:r w:rsidR="00DA105B" w:rsidRPr="00905153">
        <w:rPr>
          <w:bCs/>
          <w:i w:val="0"/>
          <w:color w:val="000000" w:themeColor="text1"/>
          <w:sz w:val="27"/>
          <w:szCs w:val="27"/>
          <w:lang w:val="nl-NL"/>
        </w:rPr>
        <w:t>lần/</w:t>
      </w:r>
      <w:r w:rsidR="00255E2A" w:rsidRPr="00905153">
        <w:rPr>
          <w:bCs/>
          <w:i w:val="0"/>
          <w:color w:val="000000" w:themeColor="text1"/>
          <w:sz w:val="27"/>
          <w:szCs w:val="27"/>
          <w:lang w:val="nl-NL"/>
        </w:rPr>
        <w:t xml:space="preserve">năm </w:t>
      </w:r>
      <w:r w:rsidR="00625EB8" w:rsidRPr="00905153">
        <w:rPr>
          <w:bCs/>
          <w:i w:val="0"/>
          <w:color w:val="000000" w:themeColor="text1"/>
          <w:sz w:val="27"/>
          <w:szCs w:val="27"/>
          <w:lang w:val="nl-NL"/>
        </w:rPr>
        <w:t>vào đầu năm học</w:t>
      </w:r>
      <w:r w:rsidR="00255E2A" w:rsidRPr="00905153">
        <w:rPr>
          <w:bCs/>
          <w:i w:val="0"/>
          <w:color w:val="000000" w:themeColor="text1"/>
          <w:sz w:val="27"/>
          <w:szCs w:val="27"/>
          <w:lang w:val="nl-NL"/>
        </w:rPr>
        <w:t>.</w:t>
      </w:r>
      <w:r w:rsidR="00625EB8" w:rsidRPr="00905153">
        <w:rPr>
          <w:bCs/>
          <w:i w:val="0"/>
          <w:color w:val="000000" w:themeColor="text1"/>
          <w:sz w:val="27"/>
          <w:szCs w:val="27"/>
          <w:lang w:val="nl-NL"/>
        </w:rPr>
        <w:t xml:space="preserve"> </w:t>
      </w:r>
    </w:p>
    <w:p w14:paraId="4114B1A7" w14:textId="77777777" w:rsidR="0079477C" w:rsidRPr="00905153" w:rsidRDefault="0079477C"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t xml:space="preserve">- </w:t>
      </w:r>
      <w:r w:rsidR="00B368DE" w:rsidRPr="00905153">
        <w:rPr>
          <w:bCs/>
          <w:i w:val="0"/>
          <w:color w:val="000000" w:themeColor="text1"/>
          <w:sz w:val="27"/>
          <w:szCs w:val="27"/>
          <w:lang w:val="nl-NL"/>
        </w:rPr>
        <w:t xml:space="preserve">Văn phòng phẩm phục vụ cho các lớp học tùy theo nhu cầu thực tế khi có đề xuất của </w:t>
      </w:r>
      <w:r w:rsidR="006B1667" w:rsidRPr="00905153">
        <w:rPr>
          <w:bCs/>
          <w:i w:val="0"/>
          <w:color w:val="000000" w:themeColor="text1"/>
          <w:sz w:val="27"/>
          <w:szCs w:val="27"/>
          <w:lang w:val="nl-NL"/>
        </w:rPr>
        <w:t>bộ phận quản lý và sử dụng</w:t>
      </w:r>
      <w:r w:rsidR="00B368DE" w:rsidRPr="00905153">
        <w:rPr>
          <w:bCs/>
          <w:i w:val="0"/>
          <w:color w:val="000000" w:themeColor="text1"/>
          <w:sz w:val="27"/>
          <w:szCs w:val="27"/>
          <w:lang w:val="nl-NL"/>
        </w:rPr>
        <w:t xml:space="preserve"> và phê duyệt của Hiệu trưởng.</w:t>
      </w:r>
    </w:p>
    <w:p w14:paraId="51F026B0" w14:textId="6C5FAACB" w:rsidR="0016390B" w:rsidRPr="00905153" w:rsidRDefault="00E164EA" w:rsidP="00512CBA">
      <w:pPr>
        <w:pStyle w:val="Normal13pt"/>
        <w:spacing w:before="60"/>
        <w:ind w:left="57" w:right="0" w:firstLine="720"/>
        <w:jc w:val="both"/>
        <w:rPr>
          <w:b/>
          <w:bCs/>
          <w:i w:val="0"/>
          <w:color w:val="000000" w:themeColor="text1"/>
          <w:sz w:val="27"/>
          <w:szCs w:val="27"/>
          <w:lang w:val="nl-NL"/>
        </w:rPr>
      </w:pPr>
      <w:r w:rsidRPr="00905153">
        <w:rPr>
          <w:b/>
          <w:bCs/>
          <w:i w:val="0"/>
          <w:color w:val="000000" w:themeColor="text1"/>
          <w:sz w:val="27"/>
          <w:szCs w:val="27"/>
          <w:lang w:val="nl-NL"/>
        </w:rPr>
        <w:t>3. Quy định mức chi v</w:t>
      </w:r>
      <w:r w:rsidR="00C70A37" w:rsidRPr="00905153">
        <w:rPr>
          <w:b/>
          <w:bCs/>
          <w:i w:val="0"/>
          <w:color w:val="000000" w:themeColor="text1"/>
          <w:sz w:val="27"/>
          <w:szCs w:val="27"/>
          <w:lang w:val="nl-NL"/>
        </w:rPr>
        <w:t>ậ</w:t>
      </w:r>
      <w:r w:rsidR="0016390B" w:rsidRPr="00905153">
        <w:rPr>
          <w:b/>
          <w:bCs/>
          <w:i w:val="0"/>
          <w:color w:val="000000" w:themeColor="text1"/>
          <w:sz w:val="27"/>
          <w:szCs w:val="27"/>
          <w:lang w:val="nl-NL"/>
        </w:rPr>
        <w:t>t t</w:t>
      </w:r>
      <w:r w:rsidR="00C70A37" w:rsidRPr="00905153">
        <w:rPr>
          <w:b/>
          <w:bCs/>
          <w:i w:val="0"/>
          <w:color w:val="000000" w:themeColor="text1"/>
          <w:sz w:val="27"/>
          <w:szCs w:val="27"/>
          <w:lang w:val="nl-NL"/>
        </w:rPr>
        <w:t>ư</w:t>
      </w:r>
      <w:r w:rsidR="0016390B" w:rsidRPr="00905153">
        <w:rPr>
          <w:b/>
          <w:bCs/>
          <w:i w:val="0"/>
          <w:color w:val="000000" w:themeColor="text1"/>
          <w:sz w:val="27"/>
          <w:szCs w:val="27"/>
          <w:lang w:val="nl-NL"/>
        </w:rPr>
        <w:t xml:space="preserve"> v</w:t>
      </w:r>
      <w:r w:rsidR="00C70A37" w:rsidRPr="00905153">
        <w:rPr>
          <w:b/>
          <w:bCs/>
          <w:i w:val="0"/>
          <w:color w:val="000000" w:themeColor="text1"/>
          <w:sz w:val="27"/>
          <w:szCs w:val="27"/>
          <w:lang w:val="nl-NL"/>
        </w:rPr>
        <w:t>ă</w:t>
      </w:r>
      <w:r w:rsidR="0016390B" w:rsidRPr="00905153">
        <w:rPr>
          <w:b/>
          <w:bCs/>
          <w:i w:val="0"/>
          <w:color w:val="000000" w:themeColor="text1"/>
          <w:sz w:val="27"/>
          <w:szCs w:val="27"/>
          <w:lang w:val="nl-NL"/>
        </w:rPr>
        <w:t>n ph</w:t>
      </w:r>
      <w:r w:rsidR="00C70A37" w:rsidRPr="00905153">
        <w:rPr>
          <w:b/>
          <w:bCs/>
          <w:i w:val="0"/>
          <w:color w:val="000000" w:themeColor="text1"/>
          <w:sz w:val="27"/>
          <w:szCs w:val="27"/>
          <w:lang w:val="nl-NL"/>
        </w:rPr>
        <w:t>ò</w:t>
      </w:r>
      <w:r w:rsidR="0016390B" w:rsidRPr="00905153">
        <w:rPr>
          <w:b/>
          <w:bCs/>
          <w:i w:val="0"/>
          <w:color w:val="000000" w:themeColor="text1"/>
          <w:sz w:val="27"/>
          <w:szCs w:val="27"/>
          <w:lang w:val="nl-NL"/>
        </w:rPr>
        <w:t>ng</w:t>
      </w:r>
      <w:r w:rsidR="00894B4F" w:rsidRPr="00905153">
        <w:rPr>
          <w:b/>
          <w:bCs/>
          <w:i w:val="0"/>
          <w:color w:val="000000" w:themeColor="text1"/>
          <w:sz w:val="27"/>
          <w:szCs w:val="27"/>
          <w:lang w:val="nl-NL"/>
        </w:rPr>
        <w:t>, v</w:t>
      </w:r>
      <w:r w:rsidR="00894B4F" w:rsidRPr="00905153">
        <w:rPr>
          <w:b/>
          <w:i w:val="0"/>
          <w:color w:val="000000" w:themeColor="text1"/>
          <w:sz w:val="27"/>
          <w:szCs w:val="27"/>
          <w:lang w:val="nl-NL"/>
        </w:rPr>
        <w:t>ật rẻ</w:t>
      </w:r>
      <w:r w:rsidR="00FF7AAD" w:rsidRPr="00905153">
        <w:rPr>
          <w:b/>
          <w:i w:val="0"/>
          <w:color w:val="000000" w:themeColor="text1"/>
          <w:sz w:val="27"/>
          <w:szCs w:val="27"/>
          <w:lang w:val="nl-NL"/>
        </w:rPr>
        <w:t xml:space="preserve"> tiền </w:t>
      </w:r>
      <w:r w:rsidR="002753F4" w:rsidRPr="00905153">
        <w:rPr>
          <w:b/>
          <w:i w:val="0"/>
          <w:color w:val="000000" w:themeColor="text1"/>
          <w:sz w:val="27"/>
          <w:szCs w:val="27"/>
          <w:lang w:val="nl-NL"/>
        </w:rPr>
        <w:t xml:space="preserve">mau hỏng </w:t>
      </w:r>
      <w:r w:rsidR="0016390B" w:rsidRPr="00905153">
        <w:rPr>
          <w:b/>
          <w:bCs/>
          <w:i w:val="0"/>
          <w:color w:val="000000" w:themeColor="text1"/>
          <w:sz w:val="27"/>
          <w:szCs w:val="27"/>
          <w:lang w:val="nl-NL"/>
        </w:rPr>
        <w:t>kh</w:t>
      </w:r>
      <w:r w:rsidR="00C70A37" w:rsidRPr="00905153">
        <w:rPr>
          <w:b/>
          <w:bCs/>
          <w:i w:val="0"/>
          <w:color w:val="000000" w:themeColor="text1"/>
          <w:sz w:val="27"/>
          <w:szCs w:val="27"/>
          <w:lang w:val="nl-NL"/>
        </w:rPr>
        <w:t>á</w:t>
      </w:r>
      <w:r w:rsidR="0016390B" w:rsidRPr="00905153">
        <w:rPr>
          <w:b/>
          <w:bCs/>
          <w:i w:val="0"/>
          <w:color w:val="000000" w:themeColor="text1"/>
          <w:sz w:val="27"/>
          <w:szCs w:val="27"/>
          <w:lang w:val="nl-NL"/>
        </w:rPr>
        <w:t>c</w:t>
      </w:r>
      <w:r w:rsidRPr="00905153">
        <w:rPr>
          <w:b/>
          <w:bCs/>
          <w:i w:val="0"/>
          <w:color w:val="000000" w:themeColor="text1"/>
          <w:sz w:val="27"/>
          <w:szCs w:val="27"/>
          <w:lang w:val="nl-NL"/>
        </w:rPr>
        <w:t>:</w:t>
      </w:r>
      <w:r w:rsidR="00BD4292" w:rsidRPr="00905153">
        <w:rPr>
          <w:b/>
          <w:bCs/>
          <w:i w:val="0"/>
          <w:color w:val="000000" w:themeColor="text1"/>
          <w:sz w:val="27"/>
          <w:szCs w:val="27"/>
          <w:lang w:val="nl-NL"/>
        </w:rPr>
        <w:t xml:space="preserve"> </w:t>
      </w:r>
      <w:r w:rsidR="00626D15" w:rsidRPr="00905153">
        <w:rPr>
          <w:b/>
          <w:bCs/>
          <w:i w:val="0"/>
          <w:color w:val="000000" w:themeColor="text1"/>
          <w:sz w:val="27"/>
          <w:szCs w:val="27"/>
          <w:lang w:val="nl-NL"/>
        </w:rPr>
        <w:t>T</w:t>
      </w:r>
      <w:r w:rsidR="00BD4292" w:rsidRPr="00905153">
        <w:rPr>
          <w:b/>
          <w:bCs/>
          <w:i w:val="0"/>
          <w:color w:val="000000" w:themeColor="text1"/>
          <w:sz w:val="27"/>
          <w:szCs w:val="27"/>
          <w:lang w:val="nl-NL"/>
        </w:rPr>
        <w:t>heo tình hình thực tế</w:t>
      </w:r>
      <w:r w:rsidR="002753F4" w:rsidRPr="00905153">
        <w:rPr>
          <w:b/>
          <w:bCs/>
          <w:i w:val="0"/>
          <w:color w:val="000000" w:themeColor="text1"/>
          <w:sz w:val="27"/>
          <w:szCs w:val="27"/>
          <w:lang w:val="nl-NL"/>
        </w:rPr>
        <w:t xml:space="preserve"> </w:t>
      </w:r>
      <w:r w:rsidRPr="00905153">
        <w:rPr>
          <w:b/>
          <w:bCs/>
          <w:i w:val="0"/>
          <w:color w:val="000000" w:themeColor="text1"/>
          <w:sz w:val="27"/>
          <w:szCs w:val="27"/>
          <w:lang w:val="nl-NL"/>
        </w:rPr>
        <w:t xml:space="preserve">của </w:t>
      </w:r>
      <w:r w:rsidR="00626D15" w:rsidRPr="00905153">
        <w:rPr>
          <w:b/>
          <w:bCs/>
          <w:i w:val="0"/>
          <w:color w:val="000000" w:themeColor="text1"/>
          <w:sz w:val="27"/>
          <w:szCs w:val="27"/>
          <w:lang w:val="nl-NL"/>
        </w:rPr>
        <w:t xml:space="preserve">các </w:t>
      </w:r>
      <w:r w:rsidRPr="00905153">
        <w:rPr>
          <w:b/>
          <w:bCs/>
          <w:i w:val="0"/>
          <w:color w:val="000000" w:themeColor="text1"/>
          <w:sz w:val="27"/>
          <w:szCs w:val="27"/>
          <w:lang w:val="nl-NL"/>
        </w:rPr>
        <w:t xml:space="preserve">bộ phận </w:t>
      </w:r>
      <w:r w:rsidR="00CA2B1C" w:rsidRPr="00905153">
        <w:rPr>
          <w:b/>
          <w:bCs/>
          <w:i w:val="0"/>
          <w:color w:val="000000" w:themeColor="text1"/>
          <w:sz w:val="27"/>
          <w:szCs w:val="27"/>
          <w:lang w:val="nl-NL"/>
        </w:rPr>
        <w:t>(c</w:t>
      </w:r>
      <w:r w:rsidR="00095A47" w:rsidRPr="00905153">
        <w:rPr>
          <w:b/>
          <w:bCs/>
          <w:i w:val="0"/>
          <w:color w:val="000000" w:themeColor="text1"/>
          <w:sz w:val="27"/>
          <w:szCs w:val="27"/>
          <w:lang w:val="nl-NL"/>
        </w:rPr>
        <w:t>ó sự phê duyệt của Hiệu trưởng</w:t>
      </w:r>
      <w:r w:rsidR="00167AAC" w:rsidRPr="00905153">
        <w:rPr>
          <w:b/>
          <w:bCs/>
          <w:i w:val="0"/>
          <w:color w:val="000000" w:themeColor="text1"/>
          <w:sz w:val="27"/>
          <w:szCs w:val="27"/>
          <w:lang w:val="nl-NL"/>
        </w:rPr>
        <w:t>)</w:t>
      </w:r>
      <w:r w:rsidR="00095A47" w:rsidRPr="00905153">
        <w:rPr>
          <w:b/>
          <w:bCs/>
          <w:i w:val="0"/>
          <w:color w:val="000000" w:themeColor="text1"/>
          <w:sz w:val="27"/>
          <w:szCs w:val="27"/>
          <w:lang w:val="nl-NL"/>
        </w:rPr>
        <w:t>.</w:t>
      </w:r>
    </w:p>
    <w:p w14:paraId="050911AC" w14:textId="77777777" w:rsidR="00DB2C39" w:rsidRPr="00905153" w:rsidRDefault="001E238C" w:rsidP="00512CBA">
      <w:pPr>
        <w:pStyle w:val="Normal13pt"/>
        <w:spacing w:before="60"/>
        <w:ind w:left="57" w:right="0" w:firstLine="720"/>
        <w:jc w:val="both"/>
        <w:rPr>
          <w:bCs/>
          <w:i w:val="0"/>
          <w:color w:val="000000" w:themeColor="text1"/>
          <w:sz w:val="27"/>
          <w:szCs w:val="27"/>
          <w:lang w:val="nl-NL"/>
        </w:rPr>
      </w:pPr>
      <w:r w:rsidRPr="00905153">
        <w:rPr>
          <w:bCs/>
          <w:i w:val="0"/>
          <w:color w:val="000000" w:themeColor="text1"/>
          <w:sz w:val="27"/>
          <w:szCs w:val="27"/>
          <w:lang w:val="nl-NL"/>
        </w:rPr>
        <w:t>V</w:t>
      </w:r>
      <w:r w:rsidRPr="00905153">
        <w:rPr>
          <w:bCs/>
          <w:i w:val="0"/>
          <w:color w:val="000000" w:themeColor="text1"/>
          <w:sz w:val="27"/>
          <w:szCs w:val="27"/>
          <w:lang w:val="vi-VN"/>
        </w:rPr>
        <w:t>ăn phòng phẩm dùng chung: Mực máy photocopy, mực máy in... được cấp phát theo thực tế sử dụng</w:t>
      </w:r>
      <w:r w:rsidR="00DB2C39" w:rsidRPr="00905153">
        <w:rPr>
          <w:bCs/>
          <w:i w:val="0"/>
          <w:color w:val="000000" w:themeColor="text1"/>
          <w:sz w:val="27"/>
          <w:szCs w:val="27"/>
          <w:lang w:val="nl-NL"/>
        </w:rPr>
        <w:t>.</w:t>
      </w:r>
    </w:p>
    <w:p w14:paraId="47F79DE5" w14:textId="3B9747F6" w:rsidR="00DB2C39" w:rsidRPr="00905153" w:rsidRDefault="00DB2C39" w:rsidP="00512CBA">
      <w:pPr>
        <w:pStyle w:val="Normal13pt"/>
        <w:spacing w:before="60"/>
        <w:ind w:left="57" w:right="0" w:firstLine="720"/>
        <w:jc w:val="both"/>
        <w:rPr>
          <w:bCs/>
          <w:i w:val="0"/>
          <w:color w:val="000000" w:themeColor="text1"/>
          <w:sz w:val="27"/>
          <w:szCs w:val="27"/>
          <w:lang w:val="vi-VN"/>
        </w:rPr>
      </w:pPr>
      <w:r w:rsidRPr="00905153">
        <w:rPr>
          <w:bCs/>
          <w:i w:val="0"/>
          <w:color w:val="000000" w:themeColor="text1"/>
          <w:sz w:val="27"/>
          <w:szCs w:val="27"/>
          <w:lang w:val="vi-VN"/>
        </w:rPr>
        <w:t xml:space="preserve">Trường hợp số lượng tài liệu photocopy, in ấn cần đảm bảo tiến độ thời gian mà </w:t>
      </w:r>
      <w:r w:rsidRPr="00905153">
        <w:rPr>
          <w:bCs/>
          <w:i w:val="0"/>
          <w:color w:val="000000" w:themeColor="text1"/>
          <w:sz w:val="27"/>
          <w:szCs w:val="27"/>
          <w:lang w:val="nl-NL"/>
        </w:rPr>
        <w:t xml:space="preserve">máy photocopy của trường </w:t>
      </w:r>
      <w:r w:rsidRPr="00905153">
        <w:rPr>
          <w:bCs/>
          <w:i w:val="0"/>
          <w:color w:val="000000" w:themeColor="text1"/>
          <w:sz w:val="27"/>
          <w:szCs w:val="27"/>
          <w:lang w:val="vi-VN"/>
        </w:rPr>
        <w:t>không đáp ứng kịp</w:t>
      </w:r>
      <w:r w:rsidRPr="00905153">
        <w:rPr>
          <w:bCs/>
          <w:i w:val="0"/>
          <w:color w:val="000000" w:themeColor="text1"/>
          <w:sz w:val="27"/>
          <w:szCs w:val="27"/>
          <w:lang w:val="nl-NL"/>
        </w:rPr>
        <w:t xml:space="preserve"> thì</w:t>
      </w:r>
      <w:r w:rsidRPr="00905153">
        <w:rPr>
          <w:bCs/>
          <w:i w:val="0"/>
          <w:color w:val="000000" w:themeColor="text1"/>
          <w:sz w:val="27"/>
          <w:szCs w:val="27"/>
          <w:lang w:val="vi-VN"/>
        </w:rPr>
        <w:t xml:space="preserve"> có thể thực hiện theo hình thức thuê dịch vụ in ấn. Mức khoán chi thuê ngoài in ấn tối đa </w:t>
      </w:r>
      <w:r w:rsidR="00626D15" w:rsidRPr="00905153">
        <w:rPr>
          <w:bCs/>
          <w:i w:val="0"/>
          <w:color w:val="000000" w:themeColor="text1"/>
          <w:sz w:val="27"/>
          <w:szCs w:val="27"/>
        </w:rPr>
        <w:t>30</w:t>
      </w:r>
      <w:r w:rsidR="00FA7BDD" w:rsidRPr="00905153">
        <w:rPr>
          <w:bCs/>
          <w:i w:val="0"/>
          <w:color w:val="000000" w:themeColor="text1"/>
          <w:sz w:val="27"/>
          <w:szCs w:val="27"/>
          <w:lang w:val="vi-VN"/>
        </w:rPr>
        <w:t>0 đồng/trang A4 (in một mặt),</w:t>
      </w:r>
      <w:r w:rsidRPr="00905153">
        <w:rPr>
          <w:bCs/>
          <w:i w:val="0"/>
          <w:color w:val="000000" w:themeColor="text1"/>
          <w:sz w:val="27"/>
          <w:szCs w:val="27"/>
          <w:lang w:val="vi-VN"/>
        </w:rPr>
        <w:t xml:space="preserve"> tối đa 4</w:t>
      </w:r>
      <w:r w:rsidR="00626D15" w:rsidRPr="00905153">
        <w:rPr>
          <w:bCs/>
          <w:i w:val="0"/>
          <w:color w:val="000000" w:themeColor="text1"/>
          <w:sz w:val="27"/>
          <w:szCs w:val="27"/>
        </w:rPr>
        <w:t>5</w:t>
      </w:r>
      <w:r w:rsidRPr="00905153">
        <w:rPr>
          <w:bCs/>
          <w:i w:val="0"/>
          <w:color w:val="000000" w:themeColor="text1"/>
          <w:sz w:val="27"/>
          <w:szCs w:val="27"/>
          <w:lang w:val="vi-VN"/>
        </w:rPr>
        <w:t>0 đồng/tờ A4 (in hai mặt).</w:t>
      </w:r>
    </w:p>
    <w:p w14:paraId="01712CB1" w14:textId="77777777" w:rsidR="00E164EA" w:rsidRPr="00905153" w:rsidRDefault="00E164EA" w:rsidP="00512CBA">
      <w:pPr>
        <w:pStyle w:val="Normal13pt"/>
        <w:spacing w:before="60"/>
        <w:ind w:left="57" w:right="0" w:firstLine="720"/>
        <w:jc w:val="both"/>
        <w:rPr>
          <w:b/>
          <w:bCs/>
          <w:i w:val="0"/>
          <w:color w:val="000000" w:themeColor="text1"/>
          <w:sz w:val="27"/>
          <w:szCs w:val="27"/>
          <w:lang w:val="vi-VN"/>
        </w:rPr>
      </w:pPr>
      <w:r w:rsidRPr="00905153">
        <w:rPr>
          <w:b/>
          <w:bCs/>
          <w:i w:val="0"/>
          <w:color w:val="000000" w:themeColor="text1"/>
          <w:sz w:val="27"/>
          <w:szCs w:val="27"/>
          <w:lang w:val="vi-VN"/>
        </w:rPr>
        <w:t>4. Chứng từ và quy trình thanh toán:</w:t>
      </w:r>
      <w:r w:rsidR="00FB2021" w:rsidRPr="00905153">
        <w:rPr>
          <w:b/>
          <w:bCs/>
          <w:i w:val="0"/>
          <w:color w:val="000000" w:themeColor="text1"/>
          <w:sz w:val="27"/>
          <w:szCs w:val="27"/>
          <w:lang w:val="vi-VN"/>
        </w:rPr>
        <w:t xml:space="preserve"> t</w:t>
      </w:r>
      <w:r w:rsidRPr="00905153">
        <w:rPr>
          <w:b/>
          <w:bCs/>
          <w:i w:val="0"/>
          <w:color w:val="000000" w:themeColor="text1"/>
          <w:sz w:val="27"/>
          <w:szCs w:val="27"/>
          <w:lang w:val="vi-VN"/>
        </w:rPr>
        <w:t>hực hiện theo thông tư 107/2017/TT-BTC ngày 10/10/2017:</w:t>
      </w:r>
    </w:p>
    <w:p w14:paraId="6DCC3540" w14:textId="77777777" w:rsidR="00FB2021" w:rsidRPr="00905153" w:rsidRDefault="00FB2021"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Các loại in ấn phẩm, vật tư khác khi mua về không nhập kho phải làm biên bản nghiệm thu hoặc phiếu giao nhận đưa thẳng vào sử dụng </w:t>
      </w:r>
      <w:r w:rsidR="00FA7BDD" w:rsidRPr="00905153">
        <w:rPr>
          <w:rFonts w:ascii="Times New Roman" w:hAnsi="Times New Roman"/>
          <w:color w:val="000000" w:themeColor="text1"/>
          <w:sz w:val="27"/>
          <w:szCs w:val="27"/>
          <w:lang w:val="vi-VN"/>
        </w:rPr>
        <w:t>(</w:t>
      </w:r>
      <w:r w:rsidRPr="00905153">
        <w:rPr>
          <w:rFonts w:ascii="Times New Roman" w:hAnsi="Times New Roman"/>
          <w:color w:val="000000" w:themeColor="text1"/>
          <w:sz w:val="27"/>
          <w:szCs w:val="27"/>
          <w:lang w:val="vi-VN"/>
        </w:rPr>
        <w:t>mẫu C34-HD</w:t>
      </w:r>
      <w:r w:rsidR="00FA7BDD" w:rsidRPr="00905153">
        <w:rPr>
          <w:rFonts w:ascii="Times New Roman" w:hAnsi="Times New Roman"/>
          <w:color w:val="000000" w:themeColor="text1"/>
          <w:sz w:val="27"/>
          <w:szCs w:val="27"/>
          <w:lang w:val="vi-VN"/>
        </w:rPr>
        <w:t>)</w:t>
      </w:r>
    </w:p>
    <w:p w14:paraId="4E23C5DF" w14:textId="77777777" w:rsidR="00FB2021" w:rsidRPr="00905153" w:rsidRDefault="00FB2021"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Các bộ phận chuyên môn, văn phòng khi dự trù mua mới đối với các loại công cụ, dụng cụ phải kèm giấy báo hỏng, báo mất dụng cụ lâu bền </w:t>
      </w:r>
      <w:r w:rsidR="00FA7BDD" w:rsidRPr="00905153">
        <w:rPr>
          <w:rFonts w:ascii="Times New Roman" w:hAnsi="Times New Roman"/>
          <w:color w:val="000000" w:themeColor="text1"/>
          <w:sz w:val="27"/>
          <w:szCs w:val="27"/>
          <w:lang w:val="vi-VN"/>
        </w:rPr>
        <w:t>(</w:t>
      </w:r>
      <w:r w:rsidRPr="00905153">
        <w:rPr>
          <w:rFonts w:ascii="Times New Roman" w:hAnsi="Times New Roman"/>
          <w:color w:val="000000" w:themeColor="text1"/>
          <w:sz w:val="27"/>
          <w:szCs w:val="27"/>
          <w:lang w:val="vi-VN"/>
        </w:rPr>
        <w:t>mẫu C22-HD</w:t>
      </w:r>
      <w:r w:rsidR="00FA7BDD" w:rsidRPr="00905153">
        <w:rPr>
          <w:rFonts w:ascii="Times New Roman" w:hAnsi="Times New Roman"/>
          <w:color w:val="000000" w:themeColor="text1"/>
          <w:sz w:val="27"/>
          <w:szCs w:val="27"/>
          <w:lang w:val="vi-VN"/>
        </w:rPr>
        <w:t>)</w:t>
      </w:r>
      <w:r w:rsidRPr="00905153">
        <w:rPr>
          <w:rFonts w:ascii="Times New Roman" w:hAnsi="Times New Roman"/>
          <w:color w:val="000000" w:themeColor="text1"/>
          <w:sz w:val="27"/>
          <w:szCs w:val="27"/>
          <w:lang w:val="vi-VN"/>
        </w:rPr>
        <w:t>, khi xuất phải theo nguyên tắc đổi cũ lấy mới.</w:t>
      </w:r>
    </w:p>
    <w:p w14:paraId="4D6AD780" w14:textId="77777777" w:rsidR="00FB2021" w:rsidRPr="00905153" w:rsidRDefault="00FB2021"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Các loại in ấn phẩm, vật tư khác khi mua về phải có biên bản nghiệm thu đưa vào sử dụng để đảm bảo sức khỏe, an toà</w:t>
      </w:r>
      <w:r w:rsidR="00FA7BDD" w:rsidRPr="00905153">
        <w:rPr>
          <w:rFonts w:ascii="Times New Roman" w:hAnsi="Times New Roman"/>
          <w:color w:val="000000" w:themeColor="text1"/>
          <w:sz w:val="27"/>
          <w:szCs w:val="27"/>
          <w:lang w:val="vi-VN"/>
        </w:rPr>
        <w:t>n cho giáo viên và học sinh (</w:t>
      </w:r>
      <w:r w:rsidRPr="00905153">
        <w:rPr>
          <w:rFonts w:ascii="Times New Roman" w:hAnsi="Times New Roman"/>
          <w:color w:val="000000" w:themeColor="text1"/>
          <w:sz w:val="27"/>
          <w:szCs w:val="27"/>
          <w:lang w:val="vi-VN"/>
        </w:rPr>
        <w:t>mẫu C25-HD</w:t>
      </w:r>
      <w:r w:rsidR="00FA7BDD" w:rsidRPr="00905153">
        <w:rPr>
          <w:rFonts w:ascii="Times New Roman" w:hAnsi="Times New Roman"/>
          <w:color w:val="000000" w:themeColor="text1"/>
          <w:sz w:val="27"/>
          <w:szCs w:val="27"/>
          <w:lang w:val="vi-VN"/>
        </w:rPr>
        <w:t>)</w:t>
      </w:r>
      <w:r w:rsidRPr="00905153">
        <w:rPr>
          <w:rFonts w:ascii="Times New Roman" w:hAnsi="Times New Roman"/>
          <w:color w:val="000000" w:themeColor="text1"/>
          <w:sz w:val="27"/>
          <w:szCs w:val="27"/>
          <w:lang w:val="vi-VN"/>
        </w:rPr>
        <w:t>.</w:t>
      </w:r>
    </w:p>
    <w:p w14:paraId="16DA1B06" w14:textId="79A00A4D" w:rsidR="00B5380C" w:rsidRPr="00905153" w:rsidRDefault="00ED5F40" w:rsidP="00512CBA">
      <w:pPr>
        <w:spacing w:before="60"/>
        <w:ind w:left="57" w:firstLine="720"/>
        <w:jc w:val="both"/>
        <w:rPr>
          <w:rFonts w:ascii="Times New Roman" w:hAnsi="Times New Roman"/>
          <w:b/>
          <w:i/>
          <w:iCs/>
          <w:color w:val="000000" w:themeColor="text1"/>
          <w:sz w:val="27"/>
          <w:szCs w:val="27"/>
        </w:rPr>
      </w:pPr>
      <w:r w:rsidRPr="00905153">
        <w:rPr>
          <w:rFonts w:ascii="Times New Roman" w:hAnsi="Times New Roman"/>
          <w:b/>
          <w:i/>
          <w:color w:val="000000" w:themeColor="text1"/>
          <w:sz w:val="27"/>
          <w:szCs w:val="27"/>
          <w:lang w:val="vi-VN"/>
        </w:rPr>
        <w:t xml:space="preserve">Điều </w:t>
      </w:r>
      <w:r w:rsidR="00B8212A" w:rsidRPr="00905153">
        <w:rPr>
          <w:rFonts w:ascii="Times New Roman" w:hAnsi="Times New Roman"/>
          <w:b/>
          <w:i/>
          <w:color w:val="000000" w:themeColor="text1"/>
          <w:sz w:val="27"/>
          <w:szCs w:val="27"/>
          <w:lang w:val="vi-VN"/>
        </w:rPr>
        <w:t>2</w:t>
      </w:r>
      <w:r w:rsidR="00CB64FB" w:rsidRPr="00905153">
        <w:rPr>
          <w:rFonts w:ascii="Times New Roman" w:hAnsi="Times New Roman"/>
          <w:b/>
          <w:i/>
          <w:color w:val="000000" w:themeColor="text1"/>
          <w:sz w:val="27"/>
          <w:szCs w:val="27"/>
          <w:lang w:val="vi-VN"/>
        </w:rPr>
        <w:t>0</w:t>
      </w:r>
      <w:r w:rsidR="00FE79EE" w:rsidRPr="00905153">
        <w:rPr>
          <w:rFonts w:ascii="Times New Roman" w:hAnsi="Times New Roman"/>
          <w:b/>
          <w:i/>
          <w:color w:val="000000" w:themeColor="text1"/>
          <w:sz w:val="27"/>
          <w:szCs w:val="27"/>
          <w:lang w:val="vi-VN"/>
        </w:rPr>
        <w:t>.</w:t>
      </w:r>
      <w:r w:rsidR="00831FCE" w:rsidRPr="00905153">
        <w:rPr>
          <w:rFonts w:ascii="Times New Roman" w:hAnsi="Times New Roman"/>
          <w:i/>
          <w:color w:val="000000" w:themeColor="text1"/>
          <w:sz w:val="27"/>
          <w:szCs w:val="27"/>
          <w:lang w:val="vi-VN"/>
        </w:rPr>
        <w:t xml:space="preserve"> </w:t>
      </w:r>
      <w:r w:rsidR="00B248F7" w:rsidRPr="00905153">
        <w:rPr>
          <w:rFonts w:ascii="Times New Roman" w:hAnsi="Times New Roman"/>
          <w:b/>
          <w:i/>
          <w:iCs/>
          <w:color w:val="000000" w:themeColor="text1"/>
          <w:sz w:val="27"/>
          <w:szCs w:val="27"/>
          <w:lang w:val="vi-VN"/>
        </w:rPr>
        <w:t>Thông tin, tuyên truyền, liên lạc</w:t>
      </w:r>
      <w:r w:rsidR="00626D15" w:rsidRPr="00905153">
        <w:rPr>
          <w:rFonts w:ascii="Times New Roman" w:hAnsi="Times New Roman"/>
          <w:b/>
          <w:i/>
          <w:iCs/>
          <w:color w:val="000000" w:themeColor="text1"/>
          <w:sz w:val="27"/>
          <w:szCs w:val="27"/>
        </w:rPr>
        <w:t xml:space="preserve">: </w:t>
      </w:r>
      <w:r w:rsidR="00626D15" w:rsidRPr="00905153">
        <w:rPr>
          <w:rFonts w:ascii="Times New Roman" w:hAnsi="Times New Roman"/>
          <w:bCs/>
          <w:i/>
          <w:color w:val="000000" w:themeColor="text1"/>
          <w:sz w:val="27"/>
          <w:szCs w:val="27"/>
          <w:lang w:val="vi-VN"/>
        </w:rPr>
        <w:t xml:space="preserve">(Chi </w:t>
      </w:r>
      <w:r w:rsidR="00626D15" w:rsidRPr="00905153">
        <w:rPr>
          <w:rFonts w:ascii="Times New Roman" w:hAnsi="Times New Roman"/>
          <w:i/>
          <w:color w:val="000000" w:themeColor="text1"/>
          <w:sz w:val="27"/>
          <w:szCs w:val="27"/>
          <w:lang w:val="vi-VN"/>
        </w:rPr>
        <w:t>từ nguồn ngân sách</w:t>
      </w:r>
      <w:r w:rsidR="00626D15" w:rsidRPr="00905153">
        <w:rPr>
          <w:rFonts w:ascii="Times New Roman" w:hAnsi="Times New Roman"/>
          <w:i/>
          <w:color w:val="000000" w:themeColor="text1"/>
          <w:sz w:val="27"/>
          <w:szCs w:val="27"/>
        </w:rPr>
        <w:t xml:space="preserve"> nhà nước cấp</w:t>
      </w:r>
      <w:r w:rsidR="00626D15" w:rsidRPr="00905153">
        <w:rPr>
          <w:rFonts w:ascii="Times New Roman" w:hAnsi="Times New Roman"/>
          <w:i/>
          <w:color w:val="000000" w:themeColor="text1"/>
          <w:sz w:val="27"/>
          <w:szCs w:val="27"/>
          <w:lang w:val="vi-VN"/>
        </w:rPr>
        <w:t>)</w:t>
      </w:r>
      <w:r w:rsidR="00626D15" w:rsidRPr="00905153">
        <w:rPr>
          <w:rFonts w:ascii="Times New Roman" w:hAnsi="Times New Roman"/>
          <w:i/>
          <w:color w:val="000000" w:themeColor="text1"/>
          <w:sz w:val="27"/>
          <w:szCs w:val="27"/>
        </w:rPr>
        <w:t>:</w:t>
      </w:r>
    </w:p>
    <w:p w14:paraId="484B80A2" w14:textId="77777777" w:rsidR="00FC1E9E" w:rsidRPr="00905153" w:rsidRDefault="00B5521A" w:rsidP="00512CBA">
      <w:pPr>
        <w:pStyle w:val="NormalWeb"/>
        <w:spacing w:before="60" w:beforeAutospacing="0" w:after="0" w:afterAutospacing="0"/>
        <w:ind w:left="57" w:firstLine="720"/>
        <w:jc w:val="both"/>
        <w:rPr>
          <w:b/>
          <w:color w:val="000000" w:themeColor="text1"/>
          <w:sz w:val="27"/>
          <w:szCs w:val="27"/>
          <w:lang w:val="vi-VN"/>
        </w:rPr>
      </w:pPr>
      <w:r w:rsidRPr="00905153">
        <w:rPr>
          <w:b/>
          <w:color w:val="000000" w:themeColor="text1"/>
          <w:sz w:val="27"/>
          <w:szCs w:val="27"/>
          <w:lang w:val="vi-VN"/>
        </w:rPr>
        <w:t xml:space="preserve">1. </w:t>
      </w:r>
      <w:r w:rsidR="00B248F7" w:rsidRPr="00905153">
        <w:rPr>
          <w:b/>
          <w:color w:val="000000" w:themeColor="text1"/>
          <w:sz w:val="27"/>
          <w:szCs w:val="27"/>
          <w:lang w:val="vi-VN"/>
        </w:rPr>
        <w:t xml:space="preserve">Nội dung chi: </w:t>
      </w:r>
    </w:p>
    <w:p w14:paraId="13929D52" w14:textId="77777777" w:rsidR="00FC1E9E" w:rsidRPr="00905153" w:rsidRDefault="00B5380C"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t>C</w:t>
      </w:r>
      <w:r w:rsidR="00B248F7" w:rsidRPr="00905153">
        <w:rPr>
          <w:color w:val="000000" w:themeColor="text1"/>
          <w:sz w:val="27"/>
          <w:szCs w:val="27"/>
          <w:lang w:val="vi-VN"/>
        </w:rPr>
        <w:t>ác khoản chi thanh toán tiền cước phí bưu chính, điện thoại, các khoản chi liên quan đến công tác thông tin, tuyên truyền, mua báo, tạp chí, sách cho thư viện, lưu trữ, hoạt động truyền thống của các ngành,... theo Thông tư liên tịch số 111/2009/TTLT-BTC-BCT ngày 01/6/2009 của liên Bộ Tài chính - Bộ Công Thương hướng dẫn thực hiện tiết kiệm điện trong các cơ quan nhà nước, đơn vị sự nghiệp công lập.</w:t>
      </w:r>
    </w:p>
    <w:p w14:paraId="6B45C7C4" w14:textId="5165C712" w:rsidR="00AD55F9" w:rsidRPr="00905153" w:rsidRDefault="00FC1E9E" w:rsidP="00512CBA">
      <w:pPr>
        <w:pStyle w:val="NormalWeb"/>
        <w:spacing w:before="60" w:beforeAutospacing="0" w:after="0" w:afterAutospacing="0"/>
        <w:ind w:left="57" w:firstLine="720"/>
        <w:jc w:val="both"/>
        <w:rPr>
          <w:i/>
          <w:color w:val="000000" w:themeColor="text1"/>
          <w:sz w:val="27"/>
          <w:szCs w:val="27"/>
          <w:lang w:val="vi-VN"/>
        </w:rPr>
      </w:pPr>
      <w:r w:rsidRPr="00905153">
        <w:rPr>
          <w:b/>
          <w:color w:val="000000" w:themeColor="text1"/>
          <w:sz w:val="27"/>
          <w:szCs w:val="27"/>
          <w:lang w:val="vi-VN"/>
        </w:rPr>
        <w:t>2</w:t>
      </w:r>
      <w:r w:rsidR="00B5521A" w:rsidRPr="00905153">
        <w:rPr>
          <w:b/>
          <w:color w:val="000000" w:themeColor="text1"/>
          <w:sz w:val="27"/>
          <w:szCs w:val="27"/>
          <w:lang w:val="vi-VN"/>
        </w:rPr>
        <w:t>.</w:t>
      </w:r>
      <w:r w:rsidR="001E3499" w:rsidRPr="00905153">
        <w:rPr>
          <w:b/>
          <w:color w:val="000000" w:themeColor="text1"/>
          <w:sz w:val="27"/>
          <w:szCs w:val="27"/>
          <w:lang w:val="vi-VN"/>
        </w:rPr>
        <w:t xml:space="preserve"> Định mức chi</w:t>
      </w:r>
      <w:r w:rsidR="00B5521A" w:rsidRPr="00905153">
        <w:rPr>
          <w:b/>
          <w:color w:val="000000" w:themeColor="text1"/>
          <w:sz w:val="27"/>
          <w:szCs w:val="27"/>
          <w:lang w:val="vi-VN"/>
        </w:rPr>
        <w:t>:</w:t>
      </w:r>
      <w:r w:rsidR="00626D15" w:rsidRPr="00905153">
        <w:rPr>
          <w:color w:val="000000" w:themeColor="text1"/>
          <w:sz w:val="27"/>
          <w:szCs w:val="27"/>
        </w:rPr>
        <w:t xml:space="preserve"> </w:t>
      </w:r>
      <w:r w:rsidRPr="00905153">
        <w:rPr>
          <w:color w:val="000000" w:themeColor="text1"/>
          <w:sz w:val="27"/>
          <w:szCs w:val="27"/>
          <w:lang w:val="vi-VN"/>
        </w:rPr>
        <w:t>T</w:t>
      </w:r>
      <w:r w:rsidR="00E07A38" w:rsidRPr="00905153">
        <w:rPr>
          <w:color w:val="000000" w:themeColor="text1"/>
          <w:sz w:val="27"/>
          <w:szCs w:val="27"/>
          <w:lang w:val="vi-VN"/>
        </w:rPr>
        <w:t xml:space="preserve">heo </w:t>
      </w:r>
      <w:r w:rsidRPr="00905153">
        <w:rPr>
          <w:color w:val="000000" w:themeColor="text1"/>
          <w:sz w:val="27"/>
          <w:szCs w:val="27"/>
          <w:lang w:val="vi-VN"/>
        </w:rPr>
        <w:t xml:space="preserve">hóa đơn, chứng từ </w:t>
      </w:r>
      <w:r w:rsidR="00E07A38" w:rsidRPr="00905153">
        <w:rPr>
          <w:color w:val="000000" w:themeColor="text1"/>
          <w:sz w:val="27"/>
          <w:szCs w:val="27"/>
          <w:lang w:val="vi-VN"/>
        </w:rPr>
        <w:t>thực tế phát sinh</w:t>
      </w:r>
    </w:p>
    <w:p w14:paraId="35237B7D" w14:textId="77777777" w:rsidR="00E55C5D" w:rsidRPr="00905153" w:rsidRDefault="00ED5F40" w:rsidP="00512CBA">
      <w:pPr>
        <w:spacing w:before="60"/>
        <w:ind w:left="57" w:firstLine="720"/>
        <w:jc w:val="both"/>
        <w:rPr>
          <w:rFonts w:ascii="Times New Roman" w:hAnsi="Times New Roman"/>
          <w:i/>
          <w:color w:val="000000" w:themeColor="text1"/>
          <w:sz w:val="27"/>
          <w:szCs w:val="27"/>
        </w:rPr>
      </w:pPr>
      <w:r w:rsidRPr="00905153">
        <w:rPr>
          <w:rFonts w:ascii="Times New Roman" w:hAnsi="Times New Roman"/>
          <w:b/>
          <w:i/>
          <w:color w:val="000000" w:themeColor="text1"/>
          <w:sz w:val="27"/>
          <w:szCs w:val="27"/>
          <w:lang w:val="vi-VN"/>
        </w:rPr>
        <w:t xml:space="preserve">Điều </w:t>
      </w:r>
      <w:r w:rsidR="00F903AD" w:rsidRPr="00905153">
        <w:rPr>
          <w:rFonts w:ascii="Times New Roman" w:hAnsi="Times New Roman"/>
          <w:b/>
          <w:i/>
          <w:color w:val="000000" w:themeColor="text1"/>
          <w:sz w:val="27"/>
          <w:szCs w:val="27"/>
          <w:lang w:val="vi-VN"/>
        </w:rPr>
        <w:t>2</w:t>
      </w:r>
      <w:r w:rsidR="00CB64FB" w:rsidRPr="00905153">
        <w:rPr>
          <w:rFonts w:ascii="Times New Roman" w:hAnsi="Times New Roman"/>
          <w:b/>
          <w:i/>
          <w:color w:val="000000" w:themeColor="text1"/>
          <w:sz w:val="27"/>
          <w:szCs w:val="27"/>
          <w:lang w:val="vi-VN"/>
        </w:rPr>
        <w:t>1</w:t>
      </w:r>
      <w:r w:rsidR="00FE79EE" w:rsidRPr="00905153">
        <w:rPr>
          <w:rFonts w:ascii="Times New Roman" w:hAnsi="Times New Roman"/>
          <w:b/>
          <w:i/>
          <w:color w:val="000000" w:themeColor="text1"/>
          <w:sz w:val="27"/>
          <w:szCs w:val="27"/>
          <w:lang w:val="vi-VN"/>
        </w:rPr>
        <w:t>.</w:t>
      </w:r>
      <w:r w:rsidR="00831FCE" w:rsidRPr="00905153">
        <w:rPr>
          <w:rFonts w:ascii="Times New Roman" w:hAnsi="Times New Roman"/>
          <w:b/>
          <w:i/>
          <w:color w:val="000000" w:themeColor="text1"/>
          <w:sz w:val="27"/>
          <w:szCs w:val="27"/>
          <w:lang w:val="vi-VN"/>
        </w:rPr>
        <w:t xml:space="preserve"> </w:t>
      </w:r>
      <w:r w:rsidR="00914AF2" w:rsidRPr="00905153">
        <w:rPr>
          <w:rFonts w:ascii="Times New Roman" w:hAnsi="Times New Roman"/>
          <w:b/>
          <w:i/>
          <w:color w:val="000000" w:themeColor="text1"/>
          <w:sz w:val="27"/>
          <w:szCs w:val="27"/>
          <w:lang w:val="vi-VN"/>
        </w:rPr>
        <w:t>Chi t</w:t>
      </w:r>
      <w:r w:rsidR="00914AF2" w:rsidRPr="00905153">
        <w:rPr>
          <w:rFonts w:ascii="Times New Roman" w:hAnsi="Times New Roman"/>
          <w:b/>
          <w:i/>
          <w:iCs/>
          <w:color w:val="000000" w:themeColor="text1"/>
          <w:sz w:val="27"/>
          <w:szCs w:val="27"/>
          <w:lang w:val="vi-VN"/>
        </w:rPr>
        <w:t>hanh toán dịch vụ công cộng, vệ sinh, môi trường</w:t>
      </w:r>
      <w:r w:rsidR="00626D15" w:rsidRPr="00905153">
        <w:rPr>
          <w:rFonts w:ascii="Times New Roman" w:hAnsi="Times New Roman"/>
          <w:b/>
          <w:i/>
          <w:iCs/>
          <w:color w:val="000000" w:themeColor="text1"/>
          <w:sz w:val="27"/>
          <w:szCs w:val="27"/>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w:t>
      </w:r>
      <w:r w:rsidR="00E55C5D" w:rsidRPr="00905153">
        <w:rPr>
          <w:rFonts w:ascii="Times New Roman" w:hAnsi="Times New Roman"/>
          <w:i/>
          <w:color w:val="000000" w:themeColor="text1"/>
          <w:sz w:val="27"/>
          <w:szCs w:val="27"/>
          <w:lang w:val="vi-VN"/>
        </w:rPr>
        <w:t xml:space="preserve"> </w:t>
      </w:r>
    </w:p>
    <w:p w14:paraId="760ADAAB" w14:textId="2D454573" w:rsidR="006078CF" w:rsidRPr="00905153" w:rsidRDefault="00B5521A" w:rsidP="00512CBA">
      <w:pPr>
        <w:spacing w:before="60"/>
        <w:ind w:left="57" w:firstLine="720"/>
        <w:jc w:val="both"/>
        <w:rPr>
          <w:b/>
          <w:i/>
          <w:color w:val="000000" w:themeColor="text1"/>
          <w:sz w:val="27"/>
          <w:szCs w:val="27"/>
          <w:lang w:val="vi-VN"/>
        </w:rPr>
      </w:pPr>
      <w:r w:rsidRPr="00905153">
        <w:rPr>
          <w:b/>
          <w:i/>
          <w:color w:val="000000" w:themeColor="text1"/>
          <w:sz w:val="27"/>
          <w:szCs w:val="27"/>
          <w:lang w:val="vi-VN"/>
        </w:rPr>
        <w:t xml:space="preserve">1. </w:t>
      </w:r>
      <w:r w:rsidR="00914AF2" w:rsidRPr="00905153">
        <w:rPr>
          <w:b/>
          <w:i/>
          <w:color w:val="000000" w:themeColor="text1"/>
          <w:sz w:val="27"/>
          <w:szCs w:val="27"/>
          <w:lang w:val="vi-VN"/>
        </w:rPr>
        <w:t>N</w:t>
      </w:r>
      <w:r w:rsidR="00914AF2" w:rsidRPr="00905153">
        <w:rPr>
          <w:rFonts w:ascii="Times New Roman" w:hAnsi="Times New Roman"/>
          <w:b/>
          <w:i/>
          <w:color w:val="000000" w:themeColor="text1"/>
          <w:sz w:val="27"/>
          <w:szCs w:val="27"/>
          <w:lang w:val="vi-VN"/>
        </w:rPr>
        <w:t>ộ</w:t>
      </w:r>
      <w:r w:rsidR="00914AF2" w:rsidRPr="00905153">
        <w:rPr>
          <w:b/>
          <w:i/>
          <w:color w:val="000000" w:themeColor="text1"/>
          <w:sz w:val="27"/>
          <w:szCs w:val="27"/>
          <w:lang w:val="vi-VN"/>
        </w:rPr>
        <w:t>i dung chi:</w:t>
      </w:r>
    </w:p>
    <w:p w14:paraId="1973D207" w14:textId="7EB5421A" w:rsidR="000B24F5" w:rsidRPr="00905153" w:rsidRDefault="00914AF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t>Bao gồm các khoản chi thanh toán tiền điện, tiền nước, tiền nhiên liệu, tiền vệ sinh môi trường cho các cơ quan làm dịch vụ công cộng có liên quan; thanh toán cho công ty vệ sinh môi trư</w:t>
      </w:r>
      <w:r w:rsidR="00C77F7A" w:rsidRPr="00905153">
        <w:rPr>
          <w:color w:val="000000" w:themeColor="text1"/>
          <w:sz w:val="27"/>
          <w:szCs w:val="27"/>
          <w:lang w:val="vi-VN"/>
        </w:rPr>
        <w:t xml:space="preserve">ờng (thu gom </w:t>
      </w:r>
      <w:r w:rsidRPr="00905153">
        <w:rPr>
          <w:color w:val="000000" w:themeColor="text1"/>
          <w:sz w:val="27"/>
          <w:szCs w:val="27"/>
          <w:lang w:val="vi-VN"/>
        </w:rPr>
        <w:t xml:space="preserve">rác, phun </w:t>
      </w:r>
      <w:r w:rsidR="00C77F7A" w:rsidRPr="00905153">
        <w:rPr>
          <w:color w:val="000000" w:themeColor="text1"/>
          <w:sz w:val="27"/>
          <w:szCs w:val="27"/>
          <w:lang w:val="vi-VN"/>
        </w:rPr>
        <w:t>thuốc phòng chống dịch bệnh,</w:t>
      </w:r>
      <w:r w:rsidRPr="00905153">
        <w:rPr>
          <w:color w:val="000000" w:themeColor="text1"/>
          <w:sz w:val="27"/>
          <w:szCs w:val="27"/>
          <w:lang w:val="vi-VN"/>
        </w:rPr>
        <w:t>...)</w:t>
      </w:r>
      <w:r w:rsidR="000B24F5" w:rsidRPr="00905153">
        <w:rPr>
          <w:color w:val="000000" w:themeColor="text1"/>
          <w:sz w:val="27"/>
          <w:szCs w:val="27"/>
          <w:lang w:val="vi-VN"/>
        </w:rPr>
        <w:t xml:space="preserve">; </w:t>
      </w:r>
      <w:r w:rsidR="000B24F5" w:rsidRPr="00905153">
        <w:rPr>
          <w:bCs/>
          <w:color w:val="000000" w:themeColor="text1"/>
          <w:sz w:val="27"/>
          <w:szCs w:val="27"/>
          <w:lang w:val="vi-VN"/>
        </w:rPr>
        <w:t>Thuê mướn người thực hiện</w:t>
      </w:r>
      <w:r w:rsidR="00A46B1A" w:rsidRPr="00905153">
        <w:rPr>
          <w:bCs/>
          <w:color w:val="000000" w:themeColor="text1"/>
          <w:sz w:val="27"/>
          <w:szCs w:val="27"/>
        </w:rPr>
        <w:t>,</w:t>
      </w:r>
      <w:r w:rsidR="000B24F5" w:rsidRPr="00905153">
        <w:rPr>
          <w:bCs/>
          <w:color w:val="000000" w:themeColor="text1"/>
          <w:sz w:val="27"/>
          <w:szCs w:val="27"/>
          <w:lang w:val="vi-VN"/>
        </w:rPr>
        <w:t xml:space="preserve"> </w:t>
      </w:r>
      <w:r w:rsidR="008548B2" w:rsidRPr="00905153">
        <w:rPr>
          <w:bCs/>
          <w:color w:val="000000" w:themeColor="text1"/>
          <w:sz w:val="27"/>
          <w:szCs w:val="27"/>
          <w:lang w:val="vi-VN"/>
        </w:rPr>
        <w:t xml:space="preserve">thuê mướn người </w:t>
      </w:r>
      <w:r w:rsidR="000B24F5" w:rsidRPr="00905153">
        <w:rPr>
          <w:bCs/>
          <w:color w:val="000000" w:themeColor="text1"/>
          <w:sz w:val="27"/>
          <w:szCs w:val="27"/>
          <w:lang w:val="vi-VN"/>
        </w:rPr>
        <w:t xml:space="preserve">dọn rữa nhà </w:t>
      </w:r>
      <w:r w:rsidR="00AD0CB6" w:rsidRPr="00905153">
        <w:rPr>
          <w:bCs/>
          <w:color w:val="000000" w:themeColor="text1"/>
          <w:sz w:val="27"/>
          <w:szCs w:val="27"/>
          <w:lang w:val="vi-VN"/>
        </w:rPr>
        <w:t>vệ sinh của giáo viên, học sinh,</w:t>
      </w:r>
      <w:r w:rsidR="000B24F5" w:rsidRPr="00905153">
        <w:rPr>
          <w:bCs/>
          <w:color w:val="000000" w:themeColor="text1"/>
          <w:sz w:val="27"/>
          <w:szCs w:val="27"/>
          <w:lang w:val="vi-VN"/>
        </w:rPr>
        <w:t xml:space="preserve"> </w:t>
      </w:r>
      <w:r w:rsidR="00AD0CB6" w:rsidRPr="00905153">
        <w:rPr>
          <w:bCs/>
          <w:color w:val="000000" w:themeColor="text1"/>
          <w:sz w:val="27"/>
          <w:szCs w:val="27"/>
          <w:lang w:val="vi-VN"/>
        </w:rPr>
        <w:t xml:space="preserve">quét dọn các phòng học chung, các phòng làm việc hành chính…; </w:t>
      </w:r>
      <w:r w:rsidR="000B24F5" w:rsidRPr="00905153">
        <w:rPr>
          <w:bCs/>
          <w:color w:val="000000" w:themeColor="text1"/>
          <w:sz w:val="27"/>
          <w:szCs w:val="27"/>
          <w:lang w:val="vi-VN"/>
        </w:rPr>
        <w:t>mua sắm dụng cụ vệ sinh, xà phòng…</w:t>
      </w:r>
    </w:p>
    <w:p w14:paraId="0B4D0C6C" w14:textId="77777777" w:rsidR="00914AF2" w:rsidRPr="00905153" w:rsidRDefault="00914AF2" w:rsidP="00512CBA">
      <w:pPr>
        <w:pStyle w:val="NormalWeb"/>
        <w:spacing w:before="60" w:beforeAutospacing="0" w:after="0" w:afterAutospacing="0"/>
        <w:ind w:left="57" w:firstLine="720"/>
        <w:jc w:val="both"/>
        <w:rPr>
          <w:color w:val="000000" w:themeColor="text1"/>
          <w:sz w:val="27"/>
          <w:szCs w:val="27"/>
          <w:lang w:val="vi-VN"/>
        </w:rPr>
      </w:pPr>
      <w:r w:rsidRPr="00905153">
        <w:rPr>
          <w:color w:val="000000" w:themeColor="text1"/>
          <w:sz w:val="27"/>
          <w:szCs w:val="27"/>
          <w:lang w:val="vi-VN"/>
        </w:rPr>
        <w:lastRenderedPageBreak/>
        <w:t>Nguyên tắc chi được thực hiện theo quy định tại công văn 4494/2017/HCSN-BTC ngày 4/4/2017 của</w:t>
      </w:r>
      <w:r w:rsidR="002F785B" w:rsidRPr="00905153">
        <w:rPr>
          <w:color w:val="000000" w:themeColor="text1"/>
          <w:sz w:val="27"/>
          <w:szCs w:val="27"/>
          <w:lang w:val="vi-VN"/>
        </w:rPr>
        <w:t xml:space="preserve"> </w:t>
      </w:r>
      <w:r w:rsidRPr="00905153">
        <w:rPr>
          <w:color w:val="000000" w:themeColor="text1"/>
          <w:sz w:val="27"/>
          <w:szCs w:val="27"/>
          <w:lang w:val="vi-VN"/>
        </w:rPr>
        <w:t>Bộ Tài chính hướng dẫn một số nội dung về quản lý chi thường xuyên ngân sách nhà nước theo tinh thần Nghị quyết số 01/NQ-CP ngày 01/01/2017 của Chính phủ, triệt để tiết kiệm trong sử dụng Thực hiện tiết kiệm điện theo Thông tư liên tịch số 111/2009/TTLT-BTC-BCT ngày 01/6/2009 của liên Bộ Tài chính - Bộ Công Thương hướng dẫn thực hiện tiết kiệm điện trong các cơ quan nhà nước, đơn vị sự nghiệp công lập.</w:t>
      </w:r>
    </w:p>
    <w:p w14:paraId="25E22F5A" w14:textId="77777777" w:rsidR="005763C8" w:rsidRPr="00905153" w:rsidRDefault="005763C8"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xml:space="preserve">Yêu cầu các bộ phận, lớp </w:t>
      </w:r>
      <w:r w:rsidR="00A87378" w:rsidRPr="00905153">
        <w:rPr>
          <w:rFonts w:ascii="Times New Roman" w:hAnsi="Times New Roman"/>
          <w:bCs/>
          <w:color w:val="000000" w:themeColor="text1"/>
          <w:sz w:val="27"/>
          <w:szCs w:val="27"/>
          <w:lang w:val="vi-VN"/>
        </w:rPr>
        <w:t xml:space="preserve">học </w:t>
      </w:r>
      <w:r w:rsidRPr="00905153">
        <w:rPr>
          <w:rFonts w:ascii="Times New Roman" w:hAnsi="Times New Roman"/>
          <w:bCs/>
          <w:color w:val="000000" w:themeColor="text1"/>
          <w:sz w:val="27"/>
          <w:szCs w:val="27"/>
          <w:lang w:val="vi-VN"/>
        </w:rPr>
        <w:t>tiết kiệm 1 cách hợp lý (kiểm tra, tắt đèn, quạt các thiết bị điện, nước khi ra khỏi phòng làm việc, phòng học để giảm bớt chi phí, theo dõi học sinh khi làm vệ sinh để tránh tình trạng xả nước lãng phí.</w:t>
      </w:r>
    </w:p>
    <w:p w14:paraId="713F584C" w14:textId="77777777" w:rsidR="000B24F5" w:rsidRPr="00905153" w:rsidRDefault="005763C8" w:rsidP="00512CBA">
      <w:pPr>
        <w:pStyle w:val="NormalWeb"/>
        <w:spacing w:before="60" w:beforeAutospacing="0" w:after="0" w:afterAutospacing="0"/>
        <w:ind w:left="57" w:firstLine="720"/>
        <w:jc w:val="both"/>
        <w:rPr>
          <w:b/>
          <w:color w:val="000000" w:themeColor="text1"/>
          <w:sz w:val="27"/>
          <w:szCs w:val="27"/>
          <w:lang w:val="vi-VN"/>
        </w:rPr>
      </w:pPr>
      <w:r w:rsidRPr="00905153">
        <w:rPr>
          <w:b/>
          <w:color w:val="000000" w:themeColor="text1"/>
          <w:sz w:val="27"/>
          <w:szCs w:val="27"/>
          <w:lang w:val="vi-VN"/>
        </w:rPr>
        <w:t>2. Mức thanh toán:</w:t>
      </w:r>
    </w:p>
    <w:p w14:paraId="262B5C30" w14:textId="77777777" w:rsidR="005763C8" w:rsidRPr="00905153" w:rsidRDefault="000B24F5" w:rsidP="00512CBA">
      <w:pPr>
        <w:pStyle w:val="NormalWeb"/>
        <w:spacing w:before="60" w:beforeAutospacing="0" w:after="0" w:afterAutospacing="0"/>
        <w:ind w:left="57" w:firstLine="720"/>
        <w:jc w:val="both"/>
        <w:rPr>
          <w:color w:val="000000" w:themeColor="text1"/>
          <w:sz w:val="27"/>
          <w:szCs w:val="27"/>
        </w:rPr>
      </w:pPr>
      <w:r w:rsidRPr="00905153">
        <w:rPr>
          <w:color w:val="000000" w:themeColor="text1"/>
          <w:sz w:val="27"/>
          <w:szCs w:val="27"/>
          <w:lang w:val="vi-VN"/>
        </w:rPr>
        <w:t>T</w:t>
      </w:r>
      <w:r w:rsidR="005763C8" w:rsidRPr="00905153">
        <w:rPr>
          <w:color w:val="000000" w:themeColor="text1"/>
          <w:sz w:val="27"/>
          <w:szCs w:val="27"/>
          <w:lang w:val="vi-VN"/>
        </w:rPr>
        <w:t>heo giấy báo tiền điện, nước, hợp đồng vệ sinh môi trường với các đơn vị có chức năng cung cấp dịch vụ.</w:t>
      </w:r>
    </w:p>
    <w:p w14:paraId="1C3A62D1" w14:textId="06EDBE0D" w:rsidR="00CA6BF1" w:rsidRPr="00905153" w:rsidRDefault="00CA6BF1" w:rsidP="00512CBA">
      <w:pPr>
        <w:spacing w:before="60" w:after="120"/>
        <w:ind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Pr="00905153">
        <w:rPr>
          <w:rFonts w:ascii="Times New Roman" w:hAnsi="Times New Roman"/>
          <w:b/>
          <w:color w:val="000000" w:themeColor="text1"/>
          <w:sz w:val="27"/>
          <w:szCs w:val="27"/>
        </w:rPr>
        <w:t>Chi phí thuê mướn khác:</w:t>
      </w:r>
      <w:r w:rsidRPr="00905153">
        <w:rPr>
          <w:rFonts w:ascii="Times New Roman" w:hAnsi="Times New Roman"/>
          <w:color w:val="000000" w:themeColor="text1"/>
          <w:sz w:val="27"/>
          <w:szCs w:val="27"/>
        </w:rPr>
        <w:t xml:space="preserve"> Chi theo thực tế phát sinh, có chứng từ hợp lệ và được Hiệu trưởng duyệt chi.</w:t>
      </w:r>
    </w:p>
    <w:p w14:paraId="083844A5" w14:textId="6A95EBF5" w:rsidR="000B24F5" w:rsidRPr="00905153" w:rsidRDefault="00A46B1A"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rPr>
        <w:t xml:space="preserve">- </w:t>
      </w:r>
      <w:r w:rsidR="000B24F5" w:rsidRPr="00905153">
        <w:rPr>
          <w:rFonts w:ascii="Times New Roman" w:hAnsi="Times New Roman"/>
          <w:bCs/>
          <w:color w:val="000000" w:themeColor="text1"/>
          <w:sz w:val="27"/>
          <w:szCs w:val="27"/>
          <w:lang w:val="vi-VN"/>
        </w:rPr>
        <w:t xml:space="preserve">Quét dọn, tẩy rữa nhà </w:t>
      </w:r>
      <w:r w:rsidR="00D96738" w:rsidRPr="00905153">
        <w:rPr>
          <w:rFonts w:ascii="Times New Roman" w:hAnsi="Times New Roman"/>
          <w:bCs/>
          <w:color w:val="000000" w:themeColor="text1"/>
          <w:sz w:val="27"/>
          <w:szCs w:val="27"/>
          <w:lang w:val="vi-VN"/>
        </w:rPr>
        <w:t>vệ sinh của giáo viên, học sinh</w:t>
      </w:r>
      <w:r w:rsidR="00AD0CB6" w:rsidRPr="00905153">
        <w:rPr>
          <w:rFonts w:ascii="Times New Roman" w:hAnsi="Times New Roman"/>
          <w:bCs/>
          <w:color w:val="000000" w:themeColor="text1"/>
          <w:sz w:val="27"/>
          <w:szCs w:val="27"/>
          <w:lang w:val="vi-VN"/>
        </w:rPr>
        <w:t xml:space="preserve">; </w:t>
      </w:r>
      <w:r w:rsidR="00D96738" w:rsidRPr="00905153">
        <w:rPr>
          <w:rFonts w:ascii="Times New Roman" w:hAnsi="Times New Roman"/>
          <w:bCs/>
          <w:color w:val="000000" w:themeColor="text1"/>
          <w:sz w:val="27"/>
          <w:szCs w:val="27"/>
          <w:lang w:val="vi-VN"/>
        </w:rPr>
        <w:t xml:space="preserve">quét dọn, vệ sinh </w:t>
      </w:r>
      <w:r w:rsidR="008548B2" w:rsidRPr="00905153">
        <w:rPr>
          <w:rFonts w:ascii="Times New Roman" w:hAnsi="Times New Roman"/>
          <w:bCs/>
          <w:color w:val="000000" w:themeColor="text1"/>
          <w:sz w:val="27"/>
          <w:szCs w:val="27"/>
          <w:lang w:val="vi-VN"/>
        </w:rPr>
        <w:t>các phòng học chung, các phòng làm việc hành chính</w:t>
      </w:r>
      <w:r w:rsidR="00D96738" w:rsidRPr="00905153">
        <w:rPr>
          <w:rFonts w:ascii="Times New Roman" w:hAnsi="Times New Roman"/>
          <w:bCs/>
          <w:color w:val="000000" w:themeColor="text1"/>
          <w:sz w:val="27"/>
          <w:szCs w:val="27"/>
          <w:lang w:val="vi-VN"/>
        </w:rPr>
        <w:t xml:space="preserve"> và </w:t>
      </w:r>
      <w:r w:rsidR="00626D15" w:rsidRPr="00905153">
        <w:rPr>
          <w:rFonts w:ascii="Times New Roman" w:hAnsi="Times New Roman"/>
          <w:bCs/>
          <w:color w:val="000000" w:themeColor="text1"/>
          <w:sz w:val="27"/>
          <w:szCs w:val="27"/>
          <w:lang w:val="vi-VN"/>
        </w:rPr>
        <w:t xml:space="preserve">sân trường hằng ngày không quá </w:t>
      </w:r>
      <w:r w:rsidR="008B34D2" w:rsidRPr="00905153">
        <w:rPr>
          <w:rFonts w:ascii="Times New Roman" w:hAnsi="Times New Roman"/>
          <w:bCs/>
          <w:color w:val="000000" w:themeColor="text1"/>
          <w:sz w:val="27"/>
          <w:szCs w:val="27"/>
        </w:rPr>
        <w:t>3</w:t>
      </w:r>
      <w:r w:rsidR="00626D15" w:rsidRPr="00905153">
        <w:rPr>
          <w:rFonts w:ascii="Times New Roman" w:hAnsi="Times New Roman"/>
          <w:bCs/>
          <w:color w:val="000000" w:themeColor="text1"/>
          <w:sz w:val="27"/>
          <w:szCs w:val="27"/>
        </w:rPr>
        <w:t>0</w:t>
      </w:r>
      <w:r w:rsidR="00D96738" w:rsidRPr="00905153">
        <w:rPr>
          <w:rFonts w:ascii="Times New Roman" w:hAnsi="Times New Roman"/>
          <w:bCs/>
          <w:color w:val="000000" w:themeColor="text1"/>
          <w:sz w:val="27"/>
          <w:szCs w:val="27"/>
          <w:lang w:val="vi-VN"/>
        </w:rPr>
        <w:t>0.000 đồng/ngày</w:t>
      </w:r>
      <w:r w:rsidR="00C25940" w:rsidRPr="00905153">
        <w:rPr>
          <w:rFonts w:ascii="Times New Roman" w:hAnsi="Times New Roman"/>
          <w:bCs/>
          <w:color w:val="000000" w:themeColor="text1"/>
          <w:sz w:val="27"/>
          <w:szCs w:val="27"/>
          <w:lang w:val="vi-VN"/>
        </w:rPr>
        <w:t>.</w:t>
      </w:r>
    </w:p>
    <w:p w14:paraId="71AE17AC" w14:textId="7426DA6E" w:rsidR="000B24F5" w:rsidRPr="00905153" w:rsidRDefault="000B24F5" w:rsidP="00512CBA">
      <w:pPr>
        <w:spacing w:before="60"/>
        <w:ind w:left="57" w:firstLine="720"/>
        <w:jc w:val="both"/>
        <w:rPr>
          <w:rFonts w:ascii="Times New Roman" w:hAnsi="Times New Roman"/>
          <w:bCs/>
          <w:color w:val="000000" w:themeColor="text1"/>
          <w:sz w:val="27"/>
          <w:szCs w:val="27"/>
          <w:lang w:val="vi-VN"/>
        </w:rPr>
      </w:pPr>
      <w:r w:rsidRPr="00905153">
        <w:rPr>
          <w:rFonts w:ascii="Times New Roman" w:hAnsi="Times New Roman"/>
          <w:bCs/>
          <w:color w:val="000000" w:themeColor="text1"/>
          <w:sz w:val="27"/>
          <w:szCs w:val="27"/>
          <w:lang w:val="vi-VN"/>
        </w:rPr>
        <w:t>- Mua sắm dụng cụ vệ sinh, xà phòng rửa tay cho các nhà vệ sinh</w:t>
      </w:r>
      <w:r w:rsidR="0023590F" w:rsidRPr="00905153">
        <w:rPr>
          <w:rFonts w:ascii="Times New Roman" w:hAnsi="Times New Roman"/>
          <w:bCs/>
          <w:color w:val="000000" w:themeColor="text1"/>
          <w:sz w:val="27"/>
          <w:szCs w:val="27"/>
          <w:lang w:val="vi-VN"/>
        </w:rPr>
        <w:t xml:space="preserve"> không quá</w:t>
      </w:r>
      <w:r w:rsidRPr="00905153">
        <w:rPr>
          <w:rFonts w:ascii="Times New Roman" w:hAnsi="Times New Roman"/>
          <w:bCs/>
          <w:color w:val="000000" w:themeColor="text1"/>
          <w:sz w:val="27"/>
          <w:szCs w:val="27"/>
          <w:lang w:val="vi-VN"/>
        </w:rPr>
        <w:t xml:space="preserve"> </w:t>
      </w:r>
      <w:r w:rsidR="0023590F" w:rsidRPr="00905153">
        <w:rPr>
          <w:rFonts w:ascii="Times New Roman" w:hAnsi="Times New Roman"/>
          <w:bCs/>
          <w:color w:val="000000" w:themeColor="text1"/>
          <w:sz w:val="27"/>
          <w:szCs w:val="27"/>
          <w:lang w:val="vi-VN"/>
        </w:rPr>
        <w:t>5</w:t>
      </w:r>
      <w:r w:rsidRPr="00905153">
        <w:rPr>
          <w:rFonts w:ascii="Times New Roman" w:hAnsi="Times New Roman"/>
          <w:bCs/>
          <w:color w:val="000000" w:themeColor="text1"/>
          <w:sz w:val="27"/>
          <w:szCs w:val="27"/>
          <w:lang w:val="vi-VN"/>
        </w:rPr>
        <w:t>00.000 đồng/tháng</w:t>
      </w:r>
      <w:r w:rsidR="0023590F" w:rsidRPr="00905153">
        <w:rPr>
          <w:rFonts w:ascii="Times New Roman" w:hAnsi="Times New Roman"/>
          <w:bCs/>
          <w:color w:val="000000" w:themeColor="text1"/>
          <w:sz w:val="27"/>
          <w:szCs w:val="27"/>
          <w:lang w:val="vi-VN"/>
        </w:rPr>
        <w:t>.</w:t>
      </w:r>
    </w:p>
    <w:p w14:paraId="22A2D9CE" w14:textId="77777777" w:rsidR="00D452BC" w:rsidRPr="00905153" w:rsidRDefault="000633E7" w:rsidP="00512CBA">
      <w:pPr>
        <w:spacing w:before="60"/>
        <w:ind w:firstLine="720"/>
        <w:jc w:val="both"/>
        <w:rPr>
          <w:rFonts w:ascii="Times New Roman" w:hAnsi="Times New Roman"/>
          <w:bCs/>
          <w:color w:val="000000" w:themeColor="text1"/>
          <w:sz w:val="27"/>
          <w:szCs w:val="27"/>
          <w:lang w:val="nl-NL"/>
        </w:rPr>
      </w:pPr>
      <w:r w:rsidRPr="00905153">
        <w:rPr>
          <w:rFonts w:ascii="Times New Roman" w:hAnsi="Times New Roman"/>
          <w:bCs/>
          <w:color w:val="000000" w:themeColor="text1"/>
          <w:sz w:val="27"/>
          <w:szCs w:val="27"/>
          <w:lang w:val="nl-NL"/>
        </w:rPr>
        <w:t xml:space="preserve">- Thuê người </w:t>
      </w:r>
      <w:r w:rsidR="00626D15" w:rsidRPr="00905153">
        <w:rPr>
          <w:rFonts w:ascii="Times New Roman" w:hAnsi="Times New Roman"/>
          <w:bCs/>
          <w:color w:val="000000" w:themeColor="text1"/>
          <w:sz w:val="27"/>
          <w:szCs w:val="27"/>
          <w:lang w:val="nl-NL"/>
        </w:rPr>
        <w:t xml:space="preserve">trực </w:t>
      </w:r>
      <w:r w:rsidRPr="00905153">
        <w:rPr>
          <w:rFonts w:ascii="Times New Roman" w:hAnsi="Times New Roman"/>
          <w:bCs/>
          <w:color w:val="000000" w:themeColor="text1"/>
          <w:sz w:val="27"/>
          <w:szCs w:val="27"/>
          <w:lang w:val="nl-NL"/>
        </w:rPr>
        <w:t xml:space="preserve">đêm mức khoán </w:t>
      </w:r>
      <w:r w:rsidR="00A46B1A" w:rsidRPr="00905153">
        <w:rPr>
          <w:rFonts w:ascii="Times New Roman" w:hAnsi="Times New Roman"/>
          <w:bCs/>
          <w:color w:val="000000" w:themeColor="text1"/>
          <w:sz w:val="27"/>
          <w:szCs w:val="27"/>
          <w:lang w:val="nl-NL"/>
        </w:rPr>
        <w:t xml:space="preserve">không quá </w:t>
      </w:r>
      <w:r w:rsidRPr="00905153">
        <w:rPr>
          <w:rFonts w:ascii="Times New Roman" w:hAnsi="Times New Roman"/>
          <w:bCs/>
          <w:color w:val="000000" w:themeColor="text1"/>
          <w:sz w:val="27"/>
          <w:szCs w:val="27"/>
          <w:lang w:val="nl-NL"/>
        </w:rPr>
        <w:t>3.000.000đ/tháng/người</w:t>
      </w:r>
    </w:p>
    <w:p w14:paraId="41C28E5B" w14:textId="0A0C52FE" w:rsidR="000633E7" w:rsidRPr="00905153" w:rsidRDefault="00D452BC" w:rsidP="00512CBA">
      <w:pPr>
        <w:spacing w:before="60"/>
        <w:ind w:firstLine="720"/>
        <w:jc w:val="both"/>
        <w:rPr>
          <w:rFonts w:ascii="Times New Roman" w:hAnsi="Times New Roman"/>
          <w:bCs/>
          <w:color w:val="000000" w:themeColor="text1"/>
          <w:sz w:val="27"/>
          <w:szCs w:val="27"/>
          <w:lang w:val="nl-NL"/>
        </w:rPr>
      </w:pPr>
      <w:r w:rsidRPr="00905153">
        <w:rPr>
          <w:rFonts w:ascii="Times New Roman" w:hAnsi="Times New Roman"/>
          <w:bCs/>
          <w:color w:val="000000" w:themeColor="text1"/>
          <w:sz w:val="27"/>
          <w:szCs w:val="27"/>
          <w:lang w:val="nl-NL"/>
        </w:rPr>
        <w:t xml:space="preserve">- Thuê </w:t>
      </w:r>
      <w:r w:rsidR="00626D15" w:rsidRPr="00905153">
        <w:rPr>
          <w:rFonts w:ascii="Times New Roman" w:hAnsi="Times New Roman"/>
          <w:bCs/>
          <w:color w:val="000000" w:themeColor="text1"/>
          <w:sz w:val="27"/>
          <w:szCs w:val="27"/>
          <w:lang w:val="nl-NL"/>
        </w:rPr>
        <w:t>người</w:t>
      </w:r>
      <w:r w:rsidR="000633E7" w:rsidRPr="00905153">
        <w:rPr>
          <w:rFonts w:ascii="Times New Roman" w:hAnsi="Times New Roman"/>
          <w:bCs/>
          <w:color w:val="000000" w:themeColor="text1"/>
          <w:sz w:val="27"/>
          <w:szCs w:val="27"/>
          <w:lang w:val="nl-NL"/>
        </w:rPr>
        <w:t xml:space="preserve"> hướng dẫn học sinh qua đường mức khoán: 150.000đ/ngà</w:t>
      </w:r>
      <w:r w:rsidR="009C321B" w:rsidRPr="00905153">
        <w:rPr>
          <w:rFonts w:ascii="Times New Roman" w:hAnsi="Times New Roman"/>
          <w:bCs/>
          <w:color w:val="000000" w:themeColor="text1"/>
          <w:sz w:val="27"/>
          <w:szCs w:val="27"/>
          <w:lang w:val="nl-NL"/>
        </w:rPr>
        <w:t>y/nhóm người (</w:t>
      </w:r>
      <w:r w:rsidRPr="00905153">
        <w:rPr>
          <w:rFonts w:ascii="Times New Roman" w:hAnsi="Times New Roman"/>
          <w:bCs/>
          <w:color w:val="000000" w:themeColor="text1"/>
          <w:sz w:val="27"/>
          <w:szCs w:val="27"/>
          <w:lang w:val="nl-NL"/>
        </w:rPr>
        <w:t xml:space="preserve">2 người trở lên) thực hiện theo công văn </w:t>
      </w:r>
      <w:r w:rsidRPr="00905153">
        <w:rPr>
          <w:rFonts w:ascii="Times New Roman" w:hAnsi="Times New Roman"/>
          <w:color w:val="000000" w:themeColor="text1"/>
          <w:sz w:val="27"/>
          <w:szCs w:val="27"/>
        </w:rPr>
        <w:t xml:space="preserve">số 312 ngày 17 tháng 3 năm 2021 của Phòng Giáo Dục Đào Tạo Châu Phú </w:t>
      </w:r>
      <w:r w:rsidRPr="00905153">
        <w:rPr>
          <w:rFonts w:ascii="Times New Roman" w:hAnsi="Times New Roman"/>
          <w:b/>
          <w:color w:val="000000" w:themeColor="text1"/>
          <w:sz w:val="27"/>
          <w:szCs w:val="27"/>
        </w:rPr>
        <w:t>v</w:t>
      </w:r>
      <w:r w:rsidRPr="00905153">
        <w:rPr>
          <w:rFonts w:ascii="Times New Roman" w:hAnsi="Times New Roman"/>
          <w:color w:val="000000" w:themeColor="text1"/>
          <w:sz w:val="27"/>
          <w:szCs w:val="27"/>
        </w:rPr>
        <w:t>ề việc đảm bảo trật tự an toàn giao thông trước cổng trường và hướng dẫn học sinh qua đường đối với các trường nằm dọc Quốc lộ 91</w:t>
      </w:r>
      <w:r w:rsidRPr="00905153">
        <w:rPr>
          <w:color w:val="000000" w:themeColor="text1"/>
          <w:sz w:val="27"/>
          <w:szCs w:val="27"/>
        </w:rPr>
        <w:t>.</w:t>
      </w:r>
    </w:p>
    <w:p w14:paraId="0EE52288" w14:textId="0596B4F9" w:rsidR="00554B69" w:rsidRPr="00905153" w:rsidRDefault="00FE79EE"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color w:val="000000" w:themeColor="text1"/>
          <w:sz w:val="27"/>
          <w:szCs w:val="27"/>
          <w:lang w:val="vi-VN"/>
        </w:rPr>
        <w:t>Điều 2</w:t>
      </w:r>
      <w:r w:rsidR="00CB64FB" w:rsidRPr="00905153">
        <w:rPr>
          <w:rFonts w:ascii="Times New Roman" w:hAnsi="Times New Roman"/>
          <w:b/>
          <w:color w:val="000000" w:themeColor="text1"/>
          <w:sz w:val="27"/>
          <w:szCs w:val="27"/>
          <w:lang w:val="vi-VN"/>
        </w:rPr>
        <w:t>2</w:t>
      </w:r>
      <w:r w:rsidRPr="00905153">
        <w:rPr>
          <w:rFonts w:ascii="Times New Roman" w:hAnsi="Times New Roman"/>
          <w:b/>
          <w:color w:val="000000" w:themeColor="text1"/>
          <w:sz w:val="27"/>
          <w:szCs w:val="27"/>
          <w:lang w:val="vi-VN"/>
        </w:rPr>
        <w:t>.</w:t>
      </w:r>
      <w:r w:rsidR="003D71AD" w:rsidRPr="00905153">
        <w:rPr>
          <w:rFonts w:ascii="Times New Roman" w:hAnsi="Times New Roman"/>
          <w:b/>
          <w:color w:val="000000" w:themeColor="text1"/>
          <w:sz w:val="27"/>
          <w:szCs w:val="27"/>
          <w:lang w:val="vi-VN"/>
        </w:rPr>
        <w:t xml:space="preserve"> </w:t>
      </w:r>
      <w:r w:rsidR="009507C0" w:rsidRPr="00905153">
        <w:rPr>
          <w:rFonts w:ascii="Times New Roman" w:hAnsi="Times New Roman"/>
          <w:b/>
          <w:color w:val="000000" w:themeColor="text1"/>
          <w:sz w:val="27"/>
          <w:szCs w:val="27"/>
          <w:lang w:val="vi-VN"/>
        </w:rPr>
        <w:t>Chi s</w:t>
      </w:r>
      <w:r w:rsidR="009507C0" w:rsidRPr="00905153">
        <w:rPr>
          <w:rFonts w:ascii="Times New Roman" w:hAnsi="Times New Roman"/>
          <w:b/>
          <w:iCs/>
          <w:color w:val="000000" w:themeColor="text1"/>
          <w:sz w:val="27"/>
          <w:szCs w:val="27"/>
          <w:lang w:val="vi-VN"/>
        </w:rPr>
        <w:t>ửa chữa, duy tu tài sản phục vụ công tác chuyên môn và các công trình cơ sở hạ tầng</w:t>
      </w:r>
      <w:r w:rsidR="00554B69" w:rsidRPr="00905153">
        <w:rPr>
          <w:rFonts w:ascii="Times New Roman" w:hAnsi="Times New Roman"/>
          <w:b/>
          <w:iCs/>
          <w:color w:val="000000" w:themeColor="text1"/>
          <w:sz w:val="27"/>
          <w:szCs w:val="27"/>
        </w:rPr>
        <w:t xml:space="preserve">: </w:t>
      </w:r>
      <w:r w:rsidR="00E55C5D" w:rsidRPr="00905153">
        <w:rPr>
          <w:rFonts w:ascii="Times New Roman" w:hAnsi="Times New Roman"/>
          <w:bCs/>
          <w:i/>
          <w:color w:val="000000" w:themeColor="text1"/>
          <w:sz w:val="27"/>
          <w:szCs w:val="27"/>
          <w:lang w:val="vi-VN"/>
        </w:rPr>
        <w:t xml:space="preserve">Chi </w:t>
      </w:r>
      <w:r w:rsidR="00E55C5D" w:rsidRPr="00905153">
        <w:rPr>
          <w:rFonts w:ascii="Times New Roman" w:hAnsi="Times New Roman"/>
          <w:i/>
          <w:color w:val="000000" w:themeColor="text1"/>
          <w:sz w:val="27"/>
          <w:szCs w:val="27"/>
          <w:lang w:val="vi-VN"/>
        </w:rPr>
        <w:t xml:space="preserve">từ </w:t>
      </w:r>
      <w:r w:rsidR="00E55C5D" w:rsidRPr="00905153">
        <w:rPr>
          <w:rFonts w:ascii="Times New Roman" w:hAnsi="Times New Roman"/>
          <w:i/>
          <w:color w:val="000000" w:themeColor="text1"/>
          <w:sz w:val="27"/>
          <w:szCs w:val="27"/>
        </w:rPr>
        <w:t>n</w:t>
      </w:r>
      <w:r w:rsidR="00E55C5D" w:rsidRPr="00905153">
        <w:rPr>
          <w:rFonts w:ascii="Times New Roman" w:hAnsi="Times New Roman"/>
          <w:i/>
          <w:color w:val="000000" w:themeColor="text1"/>
          <w:sz w:val="27"/>
          <w:szCs w:val="27"/>
          <w:lang w:val="vi-VN"/>
        </w:rPr>
        <w:t>guồn ngân sách</w:t>
      </w:r>
      <w:r w:rsidR="00E55C5D" w:rsidRPr="00905153">
        <w:rPr>
          <w:rFonts w:ascii="Times New Roman" w:hAnsi="Times New Roman"/>
          <w:i/>
          <w:color w:val="000000" w:themeColor="text1"/>
          <w:sz w:val="27"/>
          <w:szCs w:val="27"/>
        </w:rPr>
        <w:t xml:space="preserve"> nhà nước cấp, hoặc nguồn thu dịch vụ giáo dục (học phí), </w:t>
      </w:r>
      <w:r w:rsidR="00554B69" w:rsidRPr="00905153">
        <w:rPr>
          <w:rFonts w:ascii="Times New Roman" w:hAnsi="Times New Roman"/>
          <w:i/>
          <w:color w:val="000000" w:themeColor="text1"/>
          <w:sz w:val="27"/>
          <w:szCs w:val="27"/>
        </w:rPr>
        <w:t>nguồn xã hội hóa</w:t>
      </w:r>
      <w:r w:rsidR="00554B69" w:rsidRPr="00905153">
        <w:rPr>
          <w:rFonts w:ascii="Times New Roman" w:hAnsi="Times New Roman"/>
          <w:i/>
          <w:color w:val="000000" w:themeColor="text1"/>
          <w:sz w:val="27"/>
          <w:szCs w:val="27"/>
          <w:lang w:val="vi-VN"/>
        </w:rPr>
        <w:t>)</w:t>
      </w:r>
      <w:r w:rsidR="00554B69" w:rsidRPr="00905153">
        <w:rPr>
          <w:rFonts w:ascii="Times New Roman" w:hAnsi="Times New Roman"/>
          <w:i/>
          <w:color w:val="000000" w:themeColor="text1"/>
          <w:sz w:val="27"/>
          <w:szCs w:val="27"/>
        </w:rPr>
        <w:t>:</w:t>
      </w:r>
    </w:p>
    <w:p w14:paraId="2C4C031A" w14:textId="77777777" w:rsidR="009507C0" w:rsidRPr="00905153" w:rsidRDefault="00CA65A0" w:rsidP="00512CBA">
      <w:pPr>
        <w:spacing w:before="60"/>
        <w:ind w:left="57" w:firstLine="720"/>
        <w:jc w:val="both"/>
        <w:rPr>
          <w:rFonts w:ascii="Times New Roman" w:hAnsi="Times New Roman"/>
          <w:b/>
          <w:color w:val="000000" w:themeColor="text1"/>
          <w:sz w:val="27"/>
          <w:szCs w:val="27"/>
          <w:lang w:val="vi-VN"/>
        </w:rPr>
      </w:pPr>
      <w:r w:rsidRPr="00905153">
        <w:rPr>
          <w:rFonts w:ascii="Times New Roman" w:hAnsi="Times New Roman"/>
          <w:b/>
          <w:iCs/>
          <w:color w:val="000000" w:themeColor="text1"/>
          <w:sz w:val="27"/>
          <w:szCs w:val="27"/>
          <w:lang w:val="vi-VN"/>
        </w:rPr>
        <w:t xml:space="preserve">1. </w:t>
      </w:r>
      <w:r w:rsidR="009507C0" w:rsidRPr="00905153">
        <w:rPr>
          <w:rFonts w:ascii="Times New Roman" w:hAnsi="Times New Roman"/>
          <w:b/>
          <w:iCs/>
          <w:color w:val="000000" w:themeColor="text1"/>
          <w:sz w:val="27"/>
          <w:szCs w:val="27"/>
          <w:lang w:val="vi-VN"/>
        </w:rPr>
        <w:t>Nội dung chi:</w:t>
      </w:r>
    </w:p>
    <w:p w14:paraId="7B1FC054" w14:textId="77777777" w:rsidR="009507C0" w:rsidRPr="00905153" w:rsidRDefault="009507C0"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iCs/>
          <w:color w:val="000000" w:themeColor="text1"/>
          <w:sz w:val="27"/>
          <w:szCs w:val="27"/>
          <w:lang w:val="vi-VN"/>
        </w:rPr>
        <w:t>Bao gồm</w:t>
      </w:r>
      <w:r w:rsidRPr="00905153">
        <w:rPr>
          <w:rFonts w:ascii="Times New Roman" w:hAnsi="Times New Roman"/>
          <w:color w:val="000000" w:themeColor="text1"/>
          <w:sz w:val="27"/>
          <w:szCs w:val="27"/>
          <w:lang w:val="vi-VN"/>
        </w:rPr>
        <w:t xml:space="preserve"> các khoản chi như mua nguyên vật liệu, nhiên liệu; mua thiết bị phụ tùng thay thế; thuê nhân công và thuê phương tiện, máy móc, thiết bị phục vụ cho việc sửa chữa tài sản phục vụ công tác chuyên môn và duy tu bảo dưỡng các công trình cơ sở hạ tầng từ kinh phí thường xuyên (kể cả các khoản thanh toán cho các hợp đồng thuê ngoài); bao gồm chi phí </w:t>
      </w:r>
      <w:r w:rsidR="00974580" w:rsidRPr="00905153">
        <w:rPr>
          <w:rFonts w:ascii="Times New Roman" w:hAnsi="Times New Roman"/>
          <w:color w:val="000000" w:themeColor="text1"/>
          <w:sz w:val="27"/>
          <w:szCs w:val="27"/>
          <w:lang w:val="vi-VN"/>
        </w:rPr>
        <w:t>bằng</w:t>
      </w:r>
      <w:r w:rsidRPr="00905153">
        <w:rPr>
          <w:rFonts w:ascii="Times New Roman" w:hAnsi="Times New Roman"/>
          <w:color w:val="000000" w:themeColor="text1"/>
          <w:sz w:val="27"/>
          <w:szCs w:val="27"/>
          <w:lang w:val="vi-VN"/>
        </w:rPr>
        <w:t xml:space="preserve"> tiền để sửa chữa thường xuyên điện, nước toàn trường, máy in, máy vi tính văn phòng.</w:t>
      </w:r>
    </w:p>
    <w:p w14:paraId="0C224616" w14:textId="77777777" w:rsidR="009507C0" w:rsidRPr="00905153" w:rsidRDefault="00CA65A0" w:rsidP="00512CBA">
      <w:pPr>
        <w:pStyle w:val="NormalWeb"/>
        <w:spacing w:before="60" w:beforeAutospacing="0" w:after="0" w:afterAutospacing="0"/>
        <w:ind w:left="57" w:firstLine="720"/>
        <w:jc w:val="both"/>
        <w:rPr>
          <w:b/>
          <w:color w:val="000000" w:themeColor="text1"/>
          <w:sz w:val="27"/>
          <w:szCs w:val="27"/>
          <w:lang w:val="vi-VN"/>
        </w:rPr>
      </w:pPr>
      <w:r w:rsidRPr="00905153">
        <w:rPr>
          <w:b/>
          <w:color w:val="000000" w:themeColor="text1"/>
          <w:sz w:val="27"/>
          <w:szCs w:val="27"/>
          <w:lang w:val="vi-VN"/>
        </w:rPr>
        <w:t xml:space="preserve">2. </w:t>
      </w:r>
      <w:r w:rsidR="009507C0" w:rsidRPr="00905153">
        <w:rPr>
          <w:b/>
          <w:color w:val="000000" w:themeColor="text1"/>
          <w:sz w:val="27"/>
          <w:szCs w:val="27"/>
          <w:lang w:val="vi-VN"/>
        </w:rPr>
        <w:t>Nguyên tắc chi:</w:t>
      </w:r>
    </w:p>
    <w:p w14:paraId="19E77F4E" w14:textId="77777777" w:rsidR="009507C0" w:rsidRPr="00905153" w:rsidRDefault="009507C0"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Được quy định tại Khoản 1, Điều 29 của Nghị định 151/2017/NĐ-CP ngày 24/12/2017 của Chính phủ quy định chi tiết một số điều của Luật quản lý, sử dụng tài sản công: chi phí sửa chữa không lớn hơn 30% nguyên giá tài sản</w:t>
      </w:r>
      <w:r w:rsidR="00974580" w:rsidRPr="00905153">
        <w:rPr>
          <w:rFonts w:ascii="Times New Roman" w:hAnsi="Times New Roman"/>
          <w:color w:val="000000" w:themeColor="text1"/>
          <w:sz w:val="27"/>
          <w:szCs w:val="27"/>
          <w:lang w:val="vi-VN"/>
        </w:rPr>
        <w:t xml:space="preserve"> công.</w:t>
      </w:r>
    </w:p>
    <w:p w14:paraId="2DF76AF4" w14:textId="77777777" w:rsidR="00E77BE1" w:rsidRPr="00905153" w:rsidRDefault="00CA65A0" w:rsidP="00512CBA">
      <w:pPr>
        <w:pStyle w:val="NormalWeb"/>
        <w:spacing w:before="60" w:beforeAutospacing="0" w:after="0" w:afterAutospacing="0"/>
        <w:ind w:left="57" w:firstLine="720"/>
        <w:jc w:val="both"/>
        <w:rPr>
          <w:bCs/>
          <w:iCs/>
          <w:color w:val="000000" w:themeColor="text1"/>
          <w:sz w:val="27"/>
          <w:szCs w:val="27"/>
        </w:rPr>
      </w:pPr>
      <w:r w:rsidRPr="00905153">
        <w:rPr>
          <w:b/>
          <w:bCs/>
          <w:iCs/>
          <w:color w:val="000000" w:themeColor="text1"/>
          <w:sz w:val="27"/>
          <w:szCs w:val="27"/>
          <w:lang w:val="vi-VN"/>
        </w:rPr>
        <w:t xml:space="preserve">3. </w:t>
      </w:r>
      <w:r w:rsidR="00974580" w:rsidRPr="00905153">
        <w:rPr>
          <w:b/>
          <w:bCs/>
          <w:iCs/>
          <w:color w:val="000000" w:themeColor="text1"/>
          <w:sz w:val="27"/>
          <w:szCs w:val="27"/>
          <w:lang w:val="vi-VN"/>
        </w:rPr>
        <w:t xml:space="preserve">Thủ tục và trình tự </w:t>
      </w:r>
      <w:r w:rsidR="00974580" w:rsidRPr="00905153">
        <w:rPr>
          <w:b/>
          <w:color w:val="000000" w:themeColor="text1"/>
          <w:sz w:val="27"/>
          <w:szCs w:val="27"/>
          <w:lang w:val="vi-VN"/>
        </w:rPr>
        <w:t>sửa chữa</w:t>
      </w:r>
      <w:r w:rsidR="00974580" w:rsidRPr="00905153">
        <w:rPr>
          <w:b/>
          <w:bCs/>
          <w:iCs/>
          <w:color w:val="000000" w:themeColor="text1"/>
          <w:sz w:val="27"/>
          <w:szCs w:val="27"/>
          <w:lang w:val="vi-VN"/>
        </w:rPr>
        <w:t xml:space="preserve"> thường xuyên</w:t>
      </w:r>
      <w:r w:rsidR="00E63E65" w:rsidRPr="00905153">
        <w:rPr>
          <w:b/>
          <w:bCs/>
          <w:iCs/>
          <w:color w:val="000000" w:themeColor="text1"/>
          <w:sz w:val="27"/>
          <w:szCs w:val="27"/>
          <w:lang w:val="vi-VN"/>
        </w:rPr>
        <w:t>:</w:t>
      </w:r>
      <w:r w:rsidR="00554B69" w:rsidRPr="00905153">
        <w:rPr>
          <w:bCs/>
          <w:iCs/>
          <w:color w:val="000000" w:themeColor="text1"/>
          <w:sz w:val="27"/>
          <w:szCs w:val="27"/>
          <w:lang w:val="vi-VN"/>
        </w:rPr>
        <w:t xml:space="preserve"> </w:t>
      </w:r>
    </w:p>
    <w:p w14:paraId="610B877C" w14:textId="07CEDC73" w:rsidR="00974580" w:rsidRPr="00905153" w:rsidRDefault="00554B69" w:rsidP="00512CBA">
      <w:pPr>
        <w:pStyle w:val="NormalWeb"/>
        <w:spacing w:before="60" w:beforeAutospacing="0" w:after="0" w:afterAutospacing="0"/>
        <w:ind w:left="57" w:firstLine="720"/>
        <w:jc w:val="both"/>
        <w:rPr>
          <w:color w:val="000000" w:themeColor="text1"/>
          <w:sz w:val="27"/>
          <w:szCs w:val="27"/>
          <w:lang w:val="vi-VN"/>
        </w:rPr>
      </w:pPr>
      <w:r w:rsidRPr="00905153">
        <w:rPr>
          <w:bCs/>
          <w:iCs/>
          <w:color w:val="000000" w:themeColor="text1"/>
          <w:sz w:val="27"/>
          <w:szCs w:val="27"/>
        </w:rPr>
        <w:t>Đ</w:t>
      </w:r>
      <w:r w:rsidR="00974580" w:rsidRPr="00905153">
        <w:rPr>
          <w:bCs/>
          <w:iCs/>
          <w:color w:val="000000" w:themeColor="text1"/>
          <w:sz w:val="27"/>
          <w:szCs w:val="27"/>
          <w:lang w:val="vi-VN"/>
        </w:rPr>
        <w:t xml:space="preserve">ược thực hiện đúng quy định thông tư 58/2016/TT-BTC ngày 29/3/2016 của Bộ Tài chính </w:t>
      </w:r>
      <w:r w:rsidR="00974580" w:rsidRPr="00905153">
        <w:rPr>
          <w:iCs/>
          <w:color w:val="000000" w:themeColor="text1"/>
          <w:sz w:val="27"/>
          <w:szCs w:val="27"/>
          <w:lang w:val="vi-VN"/>
        </w:rPr>
        <w:t xml:space="preserve">quy định chi tiết việc sử dụng vốn nhà nước để mua sắm nhằm duy trì hoạt động thường xuyên của cơ quan nhà nước, đơn vị thuộc lực lượng vũ trang nhân </w:t>
      </w:r>
      <w:r w:rsidR="00974580" w:rsidRPr="00905153">
        <w:rPr>
          <w:iCs/>
          <w:color w:val="000000" w:themeColor="text1"/>
          <w:sz w:val="27"/>
          <w:szCs w:val="27"/>
          <w:lang w:val="vi-VN"/>
        </w:rPr>
        <w:lastRenderedPageBreak/>
        <w:t xml:space="preserve">dân, đơn vị sự nghiệp công lập, tổ chức chính trị, tổ chức chính trị - xã hội, tổ chức chính trị xã hội - nghề nghiệp, tổ chức xã hội, tổ chức xã hội - nghề nghiệp: </w:t>
      </w:r>
      <w:r w:rsidR="00974580" w:rsidRPr="00905153">
        <w:rPr>
          <w:color w:val="000000" w:themeColor="text1"/>
          <w:sz w:val="27"/>
          <w:szCs w:val="27"/>
          <w:lang w:val="vi-VN"/>
        </w:rPr>
        <w:t>Tài sản công gồm máy móc, dụng cụ, thiết bị,... hỏng ở bộ phận nào thì bộ phận đó làm giấy đề xuất xin ý kiến Hiệu trưởng để khảo sát sửa chữa khi được Hiệu trưởng đồng ý cho khảo sát thì gọi thợ vào kiểm tra tình hình hư hỏng và báo giá để Hiệu trưởng xem xét cân đối kinh phí. Khi được duyệt chi của Hiệu trưởng thì mới tiến hành sửa chữa</w:t>
      </w:r>
    </w:p>
    <w:p w14:paraId="31494314" w14:textId="0CA9D427" w:rsidR="00554B69" w:rsidRPr="00905153" w:rsidRDefault="002A503F" w:rsidP="00512CBA">
      <w:pPr>
        <w:spacing w:before="60"/>
        <w:ind w:left="57" w:firstLine="720"/>
        <w:jc w:val="both"/>
        <w:rPr>
          <w:rFonts w:ascii="Times New Roman" w:hAnsi="Times New Roman"/>
          <w:b/>
          <w:bCs/>
          <w:color w:val="000000" w:themeColor="text1"/>
          <w:sz w:val="27"/>
          <w:szCs w:val="27"/>
        </w:rPr>
      </w:pPr>
      <w:r w:rsidRPr="00905153">
        <w:rPr>
          <w:rFonts w:ascii="Times New Roman" w:hAnsi="Times New Roman"/>
          <w:b/>
          <w:color w:val="000000" w:themeColor="text1"/>
          <w:sz w:val="27"/>
          <w:szCs w:val="27"/>
          <w:lang w:val="vi-VN"/>
        </w:rPr>
        <w:t xml:space="preserve">Điều </w:t>
      </w:r>
      <w:r w:rsidR="00005597" w:rsidRPr="00905153">
        <w:rPr>
          <w:rFonts w:ascii="Times New Roman" w:hAnsi="Times New Roman"/>
          <w:b/>
          <w:color w:val="000000" w:themeColor="text1"/>
          <w:sz w:val="27"/>
          <w:szCs w:val="27"/>
          <w:lang w:val="vi-VN"/>
        </w:rPr>
        <w:t>2</w:t>
      </w:r>
      <w:r w:rsidR="00CB64FB" w:rsidRPr="00905153">
        <w:rPr>
          <w:rFonts w:ascii="Times New Roman" w:hAnsi="Times New Roman"/>
          <w:b/>
          <w:color w:val="000000" w:themeColor="text1"/>
          <w:sz w:val="27"/>
          <w:szCs w:val="27"/>
          <w:lang w:val="vi-VN"/>
        </w:rPr>
        <w:t>3</w:t>
      </w:r>
      <w:r w:rsidR="00FE79EE" w:rsidRPr="00905153">
        <w:rPr>
          <w:rFonts w:ascii="Times New Roman" w:hAnsi="Times New Roman"/>
          <w:b/>
          <w:color w:val="000000" w:themeColor="text1"/>
          <w:sz w:val="27"/>
          <w:szCs w:val="27"/>
          <w:lang w:val="vi-VN"/>
        </w:rPr>
        <w:t>.</w:t>
      </w:r>
      <w:r w:rsidRPr="00905153">
        <w:rPr>
          <w:rFonts w:ascii="Times New Roman" w:hAnsi="Times New Roman"/>
          <w:b/>
          <w:color w:val="000000" w:themeColor="text1"/>
          <w:sz w:val="27"/>
          <w:szCs w:val="27"/>
          <w:lang w:val="vi-VN"/>
        </w:rPr>
        <w:t xml:space="preserve"> </w:t>
      </w:r>
      <w:r w:rsidR="00974580" w:rsidRPr="00905153">
        <w:rPr>
          <w:rFonts w:ascii="Times New Roman" w:hAnsi="Times New Roman"/>
          <w:b/>
          <w:color w:val="000000" w:themeColor="text1"/>
          <w:sz w:val="27"/>
          <w:szCs w:val="27"/>
          <w:lang w:val="vi-VN"/>
        </w:rPr>
        <w:t xml:space="preserve">Quy định </w:t>
      </w:r>
      <w:r w:rsidRPr="00905153">
        <w:rPr>
          <w:rFonts w:ascii="Times New Roman" w:hAnsi="Times New Roman"/>
          <w:b/>
          <w:color w:val="000000" w:themeColor="text1"/>
          <w:sz w:val="27"/>
          <w:szCs w:val="27"/>
          <w:lang w:val="vi-VN"/>
        </w:rPr>
        <w:t xml:space="preserve">định mức </w:t>
      </w:r>
      <w:r w:rsidR="00974580" w:rsidRPr="00905153">
        <w:rPr>
          <w:rFonts w:ascii="Times New Roman" w:hAnsi="Times New Roman"/>
          <w:b/>
          <w:color w:val="000000" w:themeColor="text1"/>
          <w:sz w:val="27"/>
          <w:szCs w:val="27"/>
          <w:lang w:val="vi-VN"/>
        </w:rPr>
        <w:t xml:space="preserve">khoản chi </w:t>
      </w:r>
      <w:r w:rsidRPr="00905153">
        <w:rPr>
          <w:rFonts w:ascii="Times New Roman" w:hAnsi="Times New Roman"/>
          <w:b/>
          <w:color w:val="000000" w:themeColor="text1"/>
          <w:sz w:val="27"/>
          <w:szCs w:val="27"/>
          <w:lang w:val="vi-VN"/>
        </w:rPr>
        <w:t>khác</w:t>
      </w:r>
      <w:r w:rsidR="00554B69" w:rsidRPr="00905153">
        <w:rPr>
          <w:rFonts w:ascii="Times New Roman" w:hAnsi="Times New Roman"/>
          <w:b/>
          <w:color w:val="000000" w:themeColor="text1"/>
          <w:sz w:val="27"/>
          <w:szCs w:val="27"/>
        </w:rPr>
        <w:t>:</w:t>
      </w:r>
    </w:p>
    <w:p w14:paraId="5B763E6F" w14:textId="77777777" w:rsidR="00095971" w:rsidRPr="00905153" w:rsidRDefault="00095971" w:rsidP="00512CBA">
      <w:pPr>
        <w:spacing w:before="60"/>
        <w:ind w:firstLine="720"/>
        <w:jc w:val="both"/>
        <w:rPr>
          <w:rFonts w:ascii="Times New Roman" w:hAnsi="Times New Roman"/>
          <w:b/>
          <w:color w:val="000000" w:themeColor="text1"/>
          <w:sz w:val="27"/>
          <w:szCs w:val="27"/>
          <w:lang w:val="nl-NL"/>
        </w:rPr>
      </w:pPr>
      <w:r w:rsidRPr="00905153">
        <w:rPr>
          <w:rFonts w:ascii="Times New Roman" w:hAnsi="Times New Roman"/>
          <w:b/>
          <w:color w:val="000000" w:themeColor="text1"/>
          <w:sz w:val="27"/>
          <w:szCs w:val="27"/>
          <w:lang w:val="nl-NL"/>
        </w:rPr>
        <w:t>1. Thực hiện theo cv 430/UBND –TH ngày 15/2/2012 của UBND tỉnh về việc cho thuê mặt bằng tại các bệnh viện, trường học.</w:t>
      </w:r>
    </w:p>
    <w:p w14:paraId="78D4624A" w14:textId="25EBD808" w:rsidR="00095971" w:rsidRPr="00905153" w:rsidRDefault="00095971" w:rsidP="00512CBA">
      <w:pPr>
        <w:spacing w:before="60"/>
        <w:ind w:left="57" w:firstLine="720"/>
        <w:jc w:val="both"/>
        <w:rPr>
          <w:rFonts w:ascii="Times New Roman" w:hAnsi="Times New Roman"/>
          <w:color w:val="000000" w:themeColor="text1"/>
          <w:sz w:val="27"/>
          <w:szCs w:val="27"/>
          <w:lang w:val="nl-NL"/>
        </w:rPr>
      </w:pPr>
      <w:r w:rsidRPr="00905153">
        <w:rPr>
          <w:rFonts w:ascii="Times New Roman" w:hAnsi="Times New Roman"/>
          <w:color w:val="000000" w:themeColor="text1"/>
          <w:sz w:val="27"/>
          <w:szCs w:val="27"/>
          <w:lang w:val="nl-NL"/>
        </w:rPr>
        <w:t xml:space="preserve"> Riêng cho thuê tài sản nhà nước thực hiện theo công văn số 1306/VPUBND – KTTH ngày 21/5/2019 của UBND tỉnh An giang, về việc khai khác sử dụng tài sản công ( bãi xe, căn tin..) cho đến khi UBND huyện phê duyệt đề án sử dụng tài sản công vào mục đích cho thuê theo NĐ 151/2017/NĐ-CP ngày 26/12/2017 của Chình Phủ quy đinh chi tiết một số điều luật quản lý, sử dụng tài sản công và Thông tư số 144/2017/TT-BTC ngày 29/12/2017 của Bộ tài chính hướng dẫn một số nội dung của Nghị định số 151/2017/NĐ-CP ngày 26/12/2017 của Chính Phủ quy đinh chi tiết một số điều luật quản lý, sử dụng tài sản công.</w:t>
      </w:r>
    </w:p>
    <w:p w14:paraId="1012AF35" w14:textId="4C40B731" w:rsidR="00D863E8" w:rsidRPr="00905153" w:rsidRDefault="000A0E61" w:rsidP="00512CBA">
      <w:pPr>
        <w:spacing w:before="60"/>
        <w:ind w:left="720" w:firstLine="57"/>
        <w:jc w:val="both"/>
        <w:rPr>
          <w:rFonts w:ascii="Times New Roman" w:hAnsi="Times New Roman"/>
          <w:b/>
          <w:color w:val="000000" w:themeColor="text1"/>
          <w:sz w:val="27"/>
          <w:szCs w:val="27"/>
          <w:lang w:val="vi-VN"/>
        </w:rPr>
      </w:pPr>
      <w:r w:rsidRPr="00905153">
        <w:rPr>
          <w:rFonts w:ascii="Times New Roman" w:hAnsi="Times New Roman"/>
          <w:b/>
          <w:i/>
          <w:color w:val="000000" w:themeColor="text1"/>
          <w:sz w:val="27"/>
          <w:szCs w:val="27"/>
          <w:lang w:val="nl-NL"/>
        </w:rPr>
        <w:t>2/</w:t>
      </w:r>
      <w:r w:rsidR="005C6DF0" w:rsidRPr="00905153">
        <w:rPr>
          <w:rFonts w:ascii="Times New Roman" w:hAnsi="Times New Roman"/>
          <w:b/>
          <w:i/>
          <w:color w:val="000000" w:themeColor="text1"/>
          <w:sz w:val="27"/>
          <w:szCs w:val="27"/>
          <w:lang w:val="vi-VN"/>
        </w:rPr>
        <w:t xml:space="preserve"> </w:t>
      </w:r>
      <w:r w:rsidR="00F030E0" w:rsidRPr="00905153">
        <w:rPr>
          <w:rFonts w:ascii="Times New Roman" w:hAnsi="Times New Roman"/>
          <w:b/>
          <w:i/>
          <w:color w:val="000000" w:themeColor="text1"/>
          <w:sz w:val="27"/>
          <w:szCs w:val="27"/>
          <w:lang w:val="vi-VN"/>
        </w:rPr>
        <w:t xml:space="preserve">Chi từ nguồn thu </w:t>
      </w:r>
      <w:r w:rsidR="00A87378" w:rsidRPr="00905153">
        <w:rPr>
          <w:rFonts w:ascii="Times New Roman" w:hAnsi="Times New Roman"/>
          <w:b/>
          <w:i/>
          <w:color w:val="000000" w:themeColor="text1"/>
          <w:sz w:val="27"/>
          <w:szCs w:val="27"/>
          <w:lang w:val="vi-VN"/>
        </w:rPr>
        <w:t>thỏa thuậ</w:t>
      </w:r>
      <w:r w:rsidR="00095971" w:rsidRPr="00905153">
        <w:rPr>
          <w:rFonts w:ascii="Times New Roman" w:hAnsi="Times New Roman"/>
          <w:b/>
          <w:i/>
          <w:color w:val="000000" w:themeColor="text1"/>
          <w:sz w:val="27"/>
          <w:szCs w:val="27"/>
          <w:lang w:val="vi-VN"/>
        </w:rPr>
        <w:t>n t</w:t>
      </w:r>
      <w:r w:rsidR="00095971" w:rsidRPr="00905153">
        <w:rPr>
          <w:rFonts w:ascii="Times New Roman" w:hAnsi="Times New Roman"/>
          <w:b/>
          <w:i/>
          <w:color w:val="000000" w:themeColor="text1"/>
          <w:sz w:val="27"/>
          <w:szCs w:val="27"/>
          <w:lang w:val="nl-NL"/>
        </w:rPr>
        <w:t>hu</w:t>
      </w:r>
      <w:r w:rsidR="00A87378" w:rsidRPr="00905153">
        <w:rPr>
          <w:rFonts w:ascii="Times New Roman" w:hAnsi="Times New Roman"/>
          <w:b/>
          <w:i/>
          <w:color w:val="000000" w:themeColor="text1"/>
          <w:sz w:val="27"/>
          <w:szCs w:val="27"/>
          <w:lang w:val="vi-VN"/>
        </w:rPr>
        <w:t xml:space="preserve"> mướn người giữ xe học sinh</w:t>
      </w:r>
      <w:r w:rsidR="00095971" w:rsidRPr="00905153">
        <w:rPr>
          <w:rFonts w:ascii="Times New Roman" w:hAnsi="Times New Roman"/>
          <w:b/>
          <w:i/>
          <w:color w:val="000000" w:themeColor="text1"/>
          <w:sz w:val="27"/>
          <w:szCs w:val="27"/>
          <w:lang w:val="vi-VN"/>
        </w:rPr>
        <w:t>:</w:t>
      </w:r>
    </w:p>
    <w:p w14:paraId="37D82F7D" w14:textId="7546693E" w:rsidR="00FD00A0" w:rsidRPr="00905153" w:rsidRDefault="00ED0BBC"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w:t>
      </w:r>
      <w:r w:rsidR="000A0E61" w:rsidRPr="00905153">
        <w:rPr>
          <w:rFonts w:ascii="Times New Roman" w:hAnsi="Times New Roman"/>
          <w:color w:val="000000" w:themeColor="text1"/>
          <w:sz w:val="27"/>
          <w:szCs w:val="27"/>
          <w:lang w:val="vi-VN"/>
        </w:rPr>
        <w:t>N</w:t>
      </w:r>
      <w:r w:rsidR="00861873" w:rsidRPr="00905153">
        <w:rPr>
          <w:rFonts w:ascii="Times New Roman" w:hAnsi="Times New Roman"/>
          <w:color w:val="000000" w:themeColor="text1"/>
          <w:sz w:val="27"/>
          <w:szCs w:val="27"/>
          <w:lang w:val="vi-VN"/>
        </w:rPr>
        <w:t xml:space="preserve">guyên tắc chi: </w:t>
      </w:r>
      <w:r w:rsidR="00FB4EE6" w:rsidRPr="00905153">
        <w:rPr>
          <w:rFonts w:ascii="Times New Roman" w:hAnsi="Times New Roman"/>
          <w:color w:val="000000" w:themeColor="text1"/>
          <w:sz w:val="27"/>
          <w:szCs w:val="27"/>
          <w:lang w:val="vi-VN"/>
        </w:rPr>
        <w:t>thực hiện theo kế hoạch thu chi, không vượt mức thu được quy định tại văn bản thỏa thuận mức thu với phụ huynh học sinh từ đầu năm học</w:t>
      </w:r>
      <w:r w:rsidR="00FD00A0" w:rsidRPr="00905153">
        <w:rPr>
          <w:rFonts w:ascii="Times New Roman" w:hAnsi="Times New Roman"/>
          <w:color w:val="000000" w:themeColor="text1"/>
          <w:sz w:val="27"/>
          <w:szCs w:val="27"/>
          <w:lang w:val="vi-VN"/>
        </w:rPr>
        <w:t xml:space="preserve"> theo quyết định số 93/2016/QĐ-UBND</w:t>
      </w:r>
      <w:r w:rsidR="00FD00A0" w:rsidRPr="00905153">
        <w:rPr>
          <w:rFonts w:ascii="Times New Roman" w:hAnsi="Times New Roman"/>
          <w:iCs/>
          <w:color w:val="000000" w:themeColor="text1"/>
          <w:sz w:val="27"/>
          <w:szCs w:val="27"/>
          <w:lang w:val="vi-VN"/>
        </w:rPr>
        <w:t xml:space="preserve"> ngày 22 tháng 12 năm 2016</w:t>
      </w:r>
      <w:r w:rsidR="00FD00A0" w:rsidRPr="00905153">
        <w:rPr>
          <w:rFonts w:ascii="Times New Roman" w:hAnsi="Times New Roman"/>
          <w:color w:val="000000" w:themeColor="text1"/>
          <w:sz w:val="27"/>
          <w:szCs w:val="27"/>
          <w:lang w:val="vi-VN"/>
        </w:rPr>
        <w:t xml:space="preserve"> Quy định giá dịch vụ trông giữ xe trên địa bàn tỉnh An Giang</w:t>
      </w:r>
    </w:p>
    <w:p w14:paraId="7BA2A0D4" w14:textId="5E831511" w:rsidR="00FF4D3A" w:rsidRPr="00905153" w:rsidRDefault="00F527A1"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rPr>
        <w:t>+</w:t>
      </w:r>
      <w:r w:rsidR="00FF4D3A" w:rsidRPr="00905153">
        <w:rPr>
          <w:rFonts w:ascii="Times New Roman" w:hAnsi="Times New Roman"/>
          <w:color w:val="000000" w:themeColor="text1"/>
          <w:sz w:val="27"/>
          <w:szCs w:val="27"/>
          <w:lang w:val="vi-VN"/>
        </w:rPr>
        <w:t xml:space="preserve"> Chi từ nguồn cho thuê tài sản (Khi được giao tài sản theo cơ chế giao vốn)</w:t>
      </w:r>
    </w:p>
    <w:p w14:paraId="2900DDBA" w14:textId="77777777" w:rsidR="00FF4D3A" w:rsidRPr="00905153" w:rsidRDefault="00FF4D3A"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Nộp thuế 10%</w:t>
      </w:r>
    </w:p>
    <w:p w14:paraId="2146F406" w14:textId="77777777" w:rsidR="00FF4D3A" w:rsidRPr="00905153" w:rsidRDefault="00FF4D3A"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Phân phối khấu hao tài sản theo đề án sử dụng tài sản công tại đơn vị sự nghiệp công lập vào mục đích kinh doanh/cho thuê/liên doanh, liên kết.</w:t>
      </w:r>
    </w:p>
    <w:p w14:paraId="3A0C60A6" w14:textId="77777777" w:rsidR="00FF4D3A" w:rsidRPr="00905153" w:rsidRDefault="00FF4D3A"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Còn lại:</w:t>
      </w:r>
    </w:p>
    <w:p w14:paraId="07E48B50" w14:textId="77777777" w:rsidR="00FF4D3A" w:rsidRPr="00905153" w:rsidRDefault="00FF4D3A" w:rsidP="00512CBA">
      <w:pPr>
        <w:spacing w:before="60"/>
        <w:ind w:left="720"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Chi 40% bổ sung nguồn cải cách tiền lương.</w:t>
      </w:r>
    </w:p>
    <w:p w14:paraId="65C128B8" w14:textId="77777777" w:rsidR="00FF4D3A" w:rsidRPr="00905153" w:rsidRDefault="00FF4D3A" w:rsidP="00512CBA">
      <w:pPr>
        <w:spacing w:before="60"/>
        <w:ind w:left="720"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 60% bổ sung vào kinh phí hoạt động của đơn vị </w:t>
      </w:r>
    </w:p>
    <w:p w14:paraId="3E43FE93" w14:textId="77777777" w:rsidR="005C6DF0" w:rsidRPr="00905153" w:rsidRDefault="00FF4D3A"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vi-VN"/>
        </w:rPr>
        <w:t>3</w:t>
      </w:r>
      <w:r w:rsidR="005C6DF0" w:rsidRPr="00905153">
        <w:rPr>
          <w:b/>
          <w:i w:val="0"/>
          <w:color w:val="000000" w:themeColor="text1"/>
          <w:sz w:val="27"/>
          <w:szCs w:val="27"/>
          <w:lang w:val="vi-VN"/>
        </w:rPr>
        <w:t>. Dịch vụ Dạy thêm, học thêm (ôn tập tuyển sinh lớp 10):</w:t>
      </w:r>
    </w:p>
    <w:p w14:paraId="568600A6" w14:textId="15D88FDA" w:rsidR="00140DE1" w:rsidRPr="00905153" w:rsidRDefault="005C6DF0"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lang w:val="vi-VN"/>
        </w:rPr>
        <w:t>Q</w:t>
      </w:r>
      <w:r w:rsidR="00140DE1" w:rsidRPr="00905153">
        <w:rPr>
          <w:i w:val="0"/>
          <w:color w:val="000000" w:themeColor="text1"/>
          <w:sz w:val="27"/>
          <w:szCs w:val="27"/>
        </w:rPr>
        <w:t>uyết định số</w:t>
      </w:r>
      <w:r w:rsidRPr="00905153">
        <w:rPr>
          <w:i w:val="0"/>
          <w:color w:val="000000" w:themeColor="text1"/>
          <w:sz w:val="27"/>
          <w:szCs w:val="27"/>
          <w:lang w:val="vi-VN"/>
        </w:rPr>
        <w:t xml:space="preserve"> 04/2013/QĐ UBND ngày 2</w:t>
      </w:r>
      <w:r w:rsidR="00140DE1" w:rsidRPr="00905153">
        <w:rPr>
          <w:i w:val="0"/>
          <w:color w:val="000000" w:themeColor="text1"/>
          <w:sz w:val="27"/>
          <w:szCs w:val="27"/>
          <w:lang w:val="vi-VN"/>
        </w:rPr>
        <w:t>1</w:t>
      </w:r>
      <w:r w:rsidR="009C321B" w:rsidRPr="00905153">
        <w:rPr>
          <w:i w:val="0"/>
          <w:color w:val="000000" w:themeColor="text1"/>
          <w:sz w:val="27"/>
          <w:szCs w:val="27"/>
        </w:rPr>
        <w:t xml:space="preserve"> </w:t>
      </w:r>
      <w:r w:rsidR="00D2754B" w:rsidRPr="00905153">
        <w:rPr>
          <w:i w:val="0"/>
          <w:color w:val="000000" w:themeColor="text1"/>
          <w:sz w:val="27"/>
          <w:szCs w:val="27"/>
        </w:rPr>
        <w:t xml:space="preserve">tháng </w:t>
      </w:r>
      <w:r w:rsidR="00140DE1" w:rsidRPr="00905153">
        <w:rPr>
          <w:i w:val="0"/>
          <w:color w:val="000000" w:themeColor="text1"/>
          <w:sz w:val="27"/>
          <w:szCs w:val="27"/>
          <w:lang w:val="vi-VN"/>
        </w:rPr>
        <w:t>2</w:t>
      </w:r>
      <w:r w:rsidR="00D2754B" w:rsidRPr="00905153">
        <w:rPr>
          <w:i w:val="0"/>
          <w:color w:val="000000" w:themeColor="text1"/>
          <w:sz w:val="27"/>
          <w:szCs w:val="27"/>
        </w:rPr>
        <w:t xml:space="preserve"> năm </w:t>
      </w:r>
      <w:r w:rsidR="00140DE1" w:rsidRPr="00905153">
        <w:rPr>
          <w:i w:val="0"/>
          <w:color w:val="000000" w:themeColor="text1"/>
          <w:sz w:val="27"/>
          <w:szCs w:val="27"/>
          <w:lang w:val="vi-VN"/>
        </w:rPr>
        <w:t>2013 của UBND Tỉnh An Giang</w:t>
      </w:r>
      <w:r w:rsidR="009174E2" w:rsidRPr="00905153">
        <w:rPr>
          <w:i w:val="0"/>
          <w:color w:val="000000" w:themeColor="text1"/>
          <w:sz w:val="27"/>
          <w:szCs w:val="27"/>
        </w:rPr>
        <w:t xml:space="preserve"> về việc ban hành quy định về dạy thêm, học thêm trên địa bàn tỉnh An Giang ( điều 7 thu, chi và quản lý tiền dạy thêm, học thêm</w:t>
      </w:r>
      <w:r w:rsidR="001B01DC" w:rsidRPr="00905153">
        <w:rPr>
          <w:i w:val="0"/>
          <w:color w:val="000000" w:themeColor="text1"/>
          <w:sz w:val="27"/>
          <w:szCs w:val="27"/>
        </w:rPr>
        <w:t>)</w:t>
      </w:r>
      <w:r w:rsidR="00140DE1" w:rsidRPr="00905153">
        <w:rPr>
          <w:i w:val="0"/>
          <w:color w:val="000000" w:themeColor="text1"/>
          <w:sz w:val="27"/>
          <w:szCs w:val="27"/>
        </w:rPr>
        <w:t>;</w:t>
      </w:r>
    </w:p>
    <w:p w14:paraId="1B09F6C3" w14:textId="4D4AF165" w:rsidR="00140DE1" w:rsidRPr="00905153" w:rsidRDefault="00140DE1"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Quyết định số 08/2014/QĐ</w:t>
      </w:r>
      <w:r w:rsidR="00D2754B" w:rsidRPr="00905153">
        <w:rPr>
          <w:i w:val="0"/>
          <w:color w:val="000000" w:themeColor="text1"/>
          <w:sz w:val="27"/>
          <w:szCs w:val="27"/>
        </w:rPr>
        <w:t>-</w:t>
      </w:r>
      <w:r w:rsidRPr="00905153">
        <w:rPr>
          <w:i w:val="0"/>
          <w:color w:val="000000" w:themeColor="text1"/>
          <w:sz w:val="27"/>
          <w:szCs w:val="27"/>
        </w:rPr>
        <w:t>UBND ngày</w:t>
      </w:r>
      <w:r w:rsidRPr="00905153">
        <w:rPr>
          <w:color w:val="000000" w:themeColor="text1"/>
          <w:sz w:val="27"/>
          <w:szCs w:val="27"/>
        </w:rPr>
        <w:t xml:space="preserve"> </w:t>
      </w:r>
      <w:r w:rsidRPr="00905153">
        <w:rPr>
          <w:i w:val="0"/>
          <w:color w:val="000000" w:themeColor="text1"/>
          <w:sz w:val="27"/>
          <w:szCs w:val="27"/>
        </w:rPr>
        <w:t>13</w:t>
      </w:r>
      <w:r w:rsidR="00D2754B" w:rsidRPr="00905153">
        <w:rPr>
          <w:i w:val="0"/>
          <w:color w:val="000000" w:themeColor="text1"/>
          <w:sz w:val="27"/>
          <w:szCs w:val="27"/>
        </w:rPr>
        <w:t xml:space="preserve"> tháng </w:t>
      </w:r>
      <w:r w:rsidRPr="00905153">
        <w:rPr>
          <w:i w:val="0"/>
          <w:color w:val="000000" w:themeColor="text1"/>
          <w:sz w:val="27"/>
          <w:szCs w:val="27"/>
        </w:rPr>
        <w:t>3</w:t>
      </w:r>
      <w:r w:rsidR="00D2754B" w:rsidRPr="00905153">
        <w:rPr>
          <w:i w:val="0"/>
          <w:color w:val="000000" w:themeColor="text1"/>
          <w:sz w:val="27"/>
          <w:szCs w:val="27"/>
        </w:rPr>
        <w:t xml:space="preserve"> năm </w:t>
      </w:r>
      <w:r w:rsidRPr="00905153">
        <w:rPr>
          <w:i w:val="0"/>
          <w:color w:val="000000" w:themeColor="text1"/>
          <w:sz w:val="27"/>
          <w:szCs w:val="27"/>
        </w:rPr>
        <w:t>2014 tỉnh An Giang về việc sửa đổi bổ sung một số điều của qui định về dạy thêm học thêm</w:t>
      </w:r>
      <w:r w:rsidR="00CD754B" w:rsidRPr="00905153">
        <w:rPr>
          <w:i w:val="0"/>
          <w:color w:val="000000" w:themeColor="text1"/>
          <w:sz w:val="27"/>
          <w:szCs w:val="27"/>
        </w:rPr>
        <w:t xml:space="preserve"> trên địa bàn tỉnh An Giang;</w:t>
      </w:r>
    </w:p>
    <w:p w14:paraId="0E86F4E2" w14:textId="76428898" w:rsidR="00D2754B" w:rsidRPr="00905153" w:rsidRDefault="00D2754B"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Quyết định số 43/2014/QĐ-UBND ngày</w:t>
      </w:r>
      <w:r w:rsidRPr="00905153">
        <w:rPr>
          <w:color w:val="000000" w:themeColor="text1"/>
          <w:sz w:val="27"/>
          <w:szCs w:val="27"/>
        </w:rPr>
        <w:t xml:space="preserve"> </w:t>
      </w:r>
      <w:r w:rsidRPr="00905153">
        <w:rPr>
          <w:i w:val="0"/>
          <w:color w:val="000000" w:themeColor="text1"/>
          <w:sz w:val="27"/>
          <w:szCs w:val="27"/>
        </w:rPr>
        <w:t>04 tháng 12 năm 2014 tỉnh về việc sửa đổi</w:t>
      </w:r>
      <w:r w:rsidR="00E435F4" w:rsidRPr="00905153">
        <w:rPr>
          <w:i w:val="0"/>
          <w:color w:val="000000" w:themeColor="text1"/>
          <w:sz w:val="27"/>
          <w:szCs w:val="27"/>
        </w:rPr>
        <w:t xml:space="preserve">, bổ sung Khoản 3 Điều 3 </w:t>
      </w:r>
      <w:r w:rsidRPr="00905153">
        <w:rPr>
          <w:i w:val="0"/>
          <w:color w:val="000000" w:themeColor="text1"/>
          <w:sz w:val="27"/>
          <w:szCs w:val="27"/>
        </w:rPr>
        <w:t>qui định về dạy thêm học thêm</w:t>
      </w:r>
      <w:r w:rsidR="00E435F4" w:rsidRPr="00905153">
        <w:rPr>
          <w:i w:val="0"/>
          <w:color w:val="000000" w:themeColor="text1"/>
          <w:sz w:val="27"/>
          <w:szCs w:val="27"/>
        </w:rPr>
        <w:t xml:space="preserve"> trên địa bàn tỉnh An Giang ban hành kèm theo </w:t>
      </w:r>
      <w:r w:rsidR="00E435F4" w:rsidRPr="00905153">
        <w:rPr>
          <w:i w:val="0"/>
          <w:color w:val="000000" w:themeColor="text1"/>
          <w:sz w:val="27"/>
          <w:szCs w:val="27"/>
          <w:lang w:val="vi-VN"/>
        </w:rPr>
        <w:t>Q</w:t>
      </w:r>
      <w:r w:rsidR="00E435F4" w:rsidRPr="00905153">
        <w:rPr>
          <w:i w:val="0"/>
          <w:color w:val="000000" w:themeColor="text1"/>
          <w:sz w:val="27"/>
          <w:szCs w:val="27"/>
        </w:rPr>
        <w:t>uyết định số</w:t>
      </w:r>
      <w:r w:rsidR="00E435F4" w:rsidRPr="00905153">
        <w:rPr>
          <w:i w:val="0"/>
          <w:color w:val="000000" w:themeColor="text1"/>
          <w:sz w:val="27"/>
          <w:szCs w:val="27"/>
          <w:lang w:val="vi-VN"/>
        </w:rPr>
        <w:t xml:space="preserve"> 04/2013/QĐ UBND ngày 21</w:t>
      </w:r>
      <w:r w:rsidR="00E435F4" w:rsidRPr="00905153">
        <w:rPr>
          <w:i w:val="0"/>
          <w:color w:val="000000" w:themeColor="text1"/>
          <w:sz w:val="27"/>
          <w:szCs w:val="27"/>
        </w:rPr>
        <w:t xml:space="preserve">tháng </w:t>
      </w:r>
      <w:r w:rsidR="00E435F4" w:rsidRPr="00905153">
        <w:rPr>
          <w:i w:val="0"/>
          <w:color w:val="000000" w:themeColor="text1"/>
          <w:sz w:val="27"/>
          <w:szCs w:val="27"/>
          <w:lang w:val="vi-VN"/>
        </w:rPr>
        <w:t>2</w:t>
      </w:r>
      <w:r w:rsidR="00E435F4" w:rsidRPr="00905153">
        <w:rPr>
          <w:i w:val="0"/>
          <w:color w:val="000000" w:themeColor="text1"/>
          <w:sz w:val="27"/>
          <w:szCs w:val="27"/>
        </w:rPr>
        <w:t xml:space="preserve"> năm </w:t>
      </w:r>
      <w:r w:rsidR="00E435F4" w:rsidRPr="00905153">
        <w:rPr>
          <w:i w:val="0"/>
          <w:color w:val="000000" w:themeColor="text1"/>
          <w:sz w:val="27"/>
          <w:szCs w:val="27"/>
          <w:lang w:val="vi-VN"/>
        </w:rPr>
        <w:t>2013</w:t>
      </w:r>
      <w:r w:rsidR="00E435F4" w:rsidRPr="00905153">
        <w:rPr>
          <w:i w:val="0"/>
          <w:color w:val="000000" w:themeColor="text1"/>
          <w:sz w:val="27"/>
          <w:szCs w:val="27"/>
        </w:rPr>
        <w:t xml:space="preserve"> </w:t>
      </w:r>
      <w:r w:rsidR="00E435F4" w:rsidRPr="00905153">
        <w:rPr>
          <w:i w:val="0"/>
          <w:color w:val="000000" w:themeColor="text1"/>
          <w:sz w:val="27"/>
          <w:szCs w:val="27"/>
          <w:lang w:val="vi-VN"/>
        </w:rPr>
        <w:t>của UBND Tỉnh</w:t>
      </w:r>
      <w:r w:rsidR="00E435F4" w:rsidRPr="00905153">
        <w:rPr>
          <w:i w:val="0"/>
          <w:color w:val="000000" w:themeColor="text1"/>
          <w:sz w:val="27"/>
          <w:szCs w:val="27"/>
        </w:rPr>
        <w:t xml:space="preserve"> ban hành quy định về dạy thêm, học thêm trên địa bàn tỉnh An Giang;</w:t>
      </w:r>
    </w:p>
    <w:p w14:paraId="768EA26F" w14:textId="521E9FB0" w:rsidR="00E435F4" w:rsidRPr="00905153" w:rsidRDefault="005C6DF0"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lang w:val="vi-VN"/>
        </w:rPr>
        <w:t xml:space="preserve"> H</w:t>
      </w:r>
      <w:r w:rsidR="00140DE1" w:rsidRPr="00905153">
        <w:rPr>
          <w:i w:val="0"/>
          <w:color w:val="000000" w:themeColor="text1"/>
          <w:sz w:val="27"/>
          <w:szCs w:val="27"/>
        </w:rPr>
        <w:t xml:space="preserve">ướng dẫn </w:t>
      </w:r>
      <w:r w:rsidRPr="00905153">
        <w:rPr>
          <w:i w:val="0"/>
          <w:color w:val="000000" w:themeColor="text1"/>
          <w:sz w:val="27"/>
          <w:szCs w:val="27"/>
          <w:lang w:val="vi-VN"/>
        </w:rPr>
        <w:t>số 11/HD-SGDĐT ngày 11</w:t>
      </w:r>
      <w:r w:rsidR="00E435F4" w:rsidRPr="00905153">
        <w:rPr>
          <w:i w:val="0"/>
          <w:color w:val="000000" w:themeColor="text1"/>
          <w:sz w:val="27"/>
          <w:szCs w:val="27"/>
        </w:rPr>
        <w:t xml:space="preserve"> tháng </w:t>
      </w:r>
      <w:r w:rsidRPr="00905153">
        <w:rPr>
          <w:i w:val="0"/>
          <w:color w:val="000000" w:themeColor="text1"/>
          <w:sz w:val="27"/>
          <w:szCs w:val="27"/>
          <w:lang w:val="vi-VN"/>
        </w:rPr>
        <w:t>6</w:t>
      </w:r>
      <w:r w:rsidR="00E435F4" w:rsidRPr="00905153">
        <w:rPr>
          <w:i w:val="0"/>
          <w:color w:val="000000" w:themeColor="text1"/>
          <w:sz w:val="27"/>
          <w:szCs w:val="27"/>
        </w:rPr>
        <w:t xml:space="preserve"> năm </w:t>
      </w:r>
      <w:r w:rsidRPr="00905153">
        <w:rPr>
          <w:i w:val="0"/>
          <w:color w:val="000000" w:themeColor="text1"/>
          <w:sz w:val="27"/>
          <w:szCs w:val="27"/>
          <w:lang w:val="vi-VN"/>
        </w:rPr>
        <w:t xml:space="preserve">2013 của Sở GD ĐT </w:t>
      </w:r>
      <w:r w:rsidR="00E435F4" w:rsidRPr="00905153">
        <w:rPr>
          <w:i w:val="0"/>
          <w:color w:val="000000" w:themeColor="text1"/>
          <w:sz w:val="27"/>
          <w:szCs w:val="27"/>
        </w:rPr>
        <w:t>hướng dẫn thực hiện về dạy thêm, học thêm trên địa bàn tỉnh An Giang;</w:t>
      </w:r>
    </w:p>
    <w:p w14:paraId="518A1E2D" w14:textId="4BF793E3" w:rsidR="005C6DF0" w:rsidRPr="00905153" w:rsidRDefault="005C6DF0" w:rsidP="00512CBA">
      <w:pPr>
        <w:pStyle w:val="Normal13pt"/>
        <w:spacing w:before="60"/>
        <w:ind w:left="57" w:right="0" w:firstLine="720"/>
        <w:jc w:val="both"/>
        <w:rPr>
          <w:i w:val="0"/>
          <w:color w:val="000000" w:themeColor="text1"/>
          <w:sz w:val="27"/>
          <w:szCs w:val="27"/>
          <w:lang w:val="vi-VN"/>
        </w:rPr>
      </w:pPr>
      <w:r w:rsidRPr="00905153">
        <w:rPr>
          <w:i w:val="0"/>
          <w:color w:val="000000" w:themeColor="text1"/>
          <w:sz w:val="27"/>
          <w:szCs w:val="27"/>
          <w:lang w:val="vi-VN"/>
        </w:rPr>
        <w:lastRenderedPageBreak/>
        <w:t xml:space="preserve"> C</w:t>
      </w:r>
      <w:r w:rsidR="00E435F4" w:rsidRPr="00905153">
        <w:rPr>
          <w:i w:val="0"/>
          <w:color w:val="000000" w:themeColor="text1"/>
          <w:sz w:val="27"/>
          <w:szCs w:val="27"/>
        </w:rPr>
        <w:t xml:space="preserve">ông văn số </w:t>
      </w:r>
      <w:r w:rsidRPr="00905153">
        <w:rPr>
          <w:i w:val="0"/>
          <w:color w:val="000000" w:themeColor="text1"/>
          <w:sz w:val="27"/>
          <w:szCs w:val="27"/>
          <w:lang w:val="vi-VN"/>
        </w:rPr>
        <w:t>1168/SGDĐT</w:t>
      </w:r>
      <w:r w:rsidR="00E435F4" w:rsidRPr="00905153">
        <w:rPr>
          <w:i w:val="0"/>
          <w:color w:val="000000" w:themeColor="text1"/>
          <w:sz w:val="27"/>
          <w:szCs w:val="27"/>
        </w:rPr>
        <w:t>-</w:t>
      </w:r>
      <w:r w:rsidR="001B01DC" w:rsidRPr="00905153">
        <w:rPr>
          <w:i w:val="0"/>
          <w:color w:val="000000" w:themeColor="text1"/>
          <w:sz w:val="27"/>
          <w:szCs w:val="27"/>
        </w:rPr>
        <w:t>GDTrH ngày 31 tháng 7 năm 2013 về việc hướng dẫn điều chỉnh, bổ sung quy định về dạy thêm, học thêm trên địa bàn tỉnh An Giang;</w:t>
      </w:r>
      <w:r w:rsidRPr="00905153">
        <w:rPr>
          <w:i w:val="0"/>
          <w:color w:val="000000" w:themeColor="text1"/>
          <w:sz w:val="27"/>
          <w:szCs w:val="27"/>
          <w:lang w:val="vi-VN"/>
        </w:rPr>
        <w:t xml:space="preserve"> </w:t>
      </w:r>
    </w:p>
    <w:p w14:paraId="29E73340" w14:textId="6435A5E0" w:rsidR="00380C3F" w:rsidRPr="00905153" w:rsidRDefault="005C6DF0"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lang w:val="vi-VN"/>
        </w:rPr>
        <w:t>Phần chi:</w:t>
      </w:r>
      <w:r w:rsidR="00380C3F" w:rsidRPr="00905153">
        <w:rPr>
          <w:i w:val="0"/>
          <w:color w:val="000000" w:themeColor="text1"/>
          <w:sz w:val="27"/>
          <w:szCs w:val="27"/>
        </w:rPr>
        <w:t xml:space="preserve"> </w:t>
      </w:r>
      <w:r w:rsidR="00253587" w:rsidRPr="00905153">
        <w:rPr>
          <w:i w:val="0"/>
          <w:color w:val="000000" w:themeColor="text1"/>
          <w:sz w:val="27"/>
          <w:szCs w:val="27"/>
        </w:rPr>
        <w:t xml:space="preserve">Các khoản thu này, nộp </w:t>
      </w:r>
      <w:r w:rsidR="00380C3F" w:rsidRPr="00905153">
        <w:rPr>
          <w:i w:val="0"/>
          <w:color w:val="000000" w:themeColor="text1"/>
          <w:sz w:val="27"/>
          <w:szCs w:val="27"/>
        </w:rPr>
        <w:t xml:space="preserve">2% thuế TNDN, số tiền còn lại, sau khi trừ các chi phí </w:t>
      </w:r>
      <w:r w:rsidR="008A2945" w:rsidRPr="00905153">
        <w:rPr>
          <w:i w:val="0"/>
          <w:color w:val="000000" w:themeColor="text1"/>
          <w:sz w:val="27"/>
          <w:szCs w:val="27"/>
        </w:rPr>
        <w:t>trực tiếp đã tính vào giá dịch vụ cho các hoạt động này và các khoản nộp ngân sách nhà nước theo qui định</w:t>
      </w:r>
      <w:r w:rsidR="00380C3F" w:rsidRPr="00905153">
        <w:rPr>
          <w:i w:val="0"/>
          <w:color w:val="000000" w:themeColor="text1"/>
          <w:sz w:val="27"/>
          <w:szCs w:val="27"/>
        </w:rPr>
        <w:t>, thực hiện trích 40% cải cách tiền lương theo quy định.</w:t>
      </w:r>
    </w:p>
    <w:p w14:paraId="486422CF" w14:textId="449848C6" w:rsidR="00C007A7" w:rsidRPr="00905153" w:rsidRDefault="00C007A7" w:rsidP="00512CBA">
      <w:pPr>
        <w:pStyle w:val="Normal13pt"/>
        <w:spacing w:before="60"/>
        <w:ind w:right="0" w:firstLine="720"/>
        <w:jc w:val="both"/>
        <w:rPr>
          <w:i w:val="0"/>
          <w:color w:val="000000" w:themeColor="text1"/>
          <w:sz w:val="27"/>
          <w:szCs w:val="27"/>
        </w:rPr>
      </w:pPr>
      <w:r w:rsidRPr="00905153">
        <w:rPr>
          <w:i w:val="0"/>
          <w:color w:val="000000" w:themeColor="text1"/>
          <w:sz w:val="27"/>
          <w:szCs w:val="27"/>
        </w:rPr>
        <w:t>Số tiền còn lại được trích như sau:</w:t>
      </w:r>
    </w:p>
    <w:p w14:paraId="76E3E282" w14:textId="2DC2EC12" w:rsidR="003E48AB" w:rsidRPr="00905153" w:rsidRDefault="003E48AB"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Chi</w:t>
      </w:r>
      <w:r w:rsidR="00886944" w:rsidRPr="00905153">
        <w:rPr>
          <w:i w:val="0"/>
          <w:color w:val="000000" w:themeColor="text1"/>
          <w:sz w:val="27"/>
          <w:szCs w:val="27"/>
        </w:rPr>
        <w:t xml:space="preserve"> 80% </w:t>
      </w:r>
      <w:r w:rsidR="005C6DF0" w:rsidRPr="00905153">
        <w:rPr>
          <w:i w:val="0"/>
          <w:color w:val="000000" w:themeColor="text1"/>
          <w:sz w:val="27"/>
          <w:szCs w:val="27"/>
          <w:lang w:val="vi-VN"/>
        </w:rPr>
        <w:t xml:space="preserve">cho GV trực tiếp </w:t>
      </w:r>
      <w:r w:rsidRPr="00905153">
        <w:rPr>
          <w:i w:val="0"/>
          <w:color w:val="000000" w:themeColor="text1"/>
          <w:sz w:val="27"/>
          <w:szCs w:val="27"/>
        </w:rPr>
        <w:t xml:space="preserve">ôn </w:t>
      </w:r>
      <w:r w:rsidR="005C6DF0" w:rsidRPr="00905153">
        <w:rPr>
          <w:i w:val="0"/>
          <w:color w:val="000000" w:themeColor="text1"/>
          <w:sz w:val="27"/>
          <w:szCs w:val="27"/>
          <w:lang w:val="vi-VN"/>
        </w:rPr>
        <w:t>giảng dạy</w:t>
      </w:r>
      <w:r w:rsidR="00876966" w:rsidRPr="00905153">
        <w:rPr>
          <w:i w:val="0"/>
          <w:color w:val="000000" w:themeColor="text1"/>
          <w:sz w:val="27"/>
          <w:szCs w:val="27"/>
        </w:rPr>
        <w:t>.</w:t>
      </w:r>
    </w:p>
    <w:p w14:paraId="7C88726D" w14:textId="61E4FFF9" w:rsidR="00876966" w:rsidRPr="00905153" w:rsidRDefault="00876966"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+ 20% còn lại sẽ chi như sau:</w:t>
      </w:r>
    </w:p>
    <w:p w14:paraId="2984A898" w14:textId="3979BE51" w:rsidR="00886944" w:rsidRPr="00905153" w:rsidRDefault="00876966"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xml:space="preserve"> - 5</w:t>
      </w:r>
      <w:r w:rsidR="003E48AB" w:rsidRPr="00905153">
        <w:rPr>
          <w:i w:val="0"/>
          <w:color w:val="000000" w:themeColor="text1"/>
          <w:sz w:val="27"/>
          <w:szCs w:val="27"/>
        </w:rPr>
        <w:t xml:space="preserve">% </w:t>
      </w:r>
      <w:r w:rsidR="00D2754B" w:rsidRPr="00905153">
        <w:rPr>
          <w:i w:val="0"/>
          <w:color w:val="000000" w:themeColor="text1"/>
          <w:sz w:val="27"/>
          <w:szCs w:val="27"/>
        </w:rPr>
        <w:t>mua v</w:t>
      </w:r>
      <w:r w:rsidR="003E48AB" w:rsidRPr="00905153">
        <w:rPr>
          <w:i w:val="0"/>
          <w:color w:val="000000" w:themeColor="text1"/>
          <w:sz w:val="27"/>
          <w:szCs w:val="27"/>
          <w:lang w:val="vi-VN"/>
        </w:rPr>
        <w:t>ăn phòng ph</w:t>
      </w:r>
      <w:r w:rsidR="003E48AB" w:rsidRPr="00905153">
        <w:rPr>
          <w:i w:val="0"/>
          <w:color w:val="000000" w:themeColor="text1"/>
          <w:sz w:val="27"/>
          <w:szCs w:val="27"/>
        </w:rPr>
        <w:t>ẩ</w:t>
      </w:r>
      <w:r w:rsidR="003E48AB" w:rsidRPr="00905153">
        <w:rPr>
          <w:i w:val="0"/>
          <w:color w:val="000000" w:themeColor="text1"/>
          <w:sz w:val="27"/>
          <w:szCs w:val="27"/>
          <w:lang w:val="vi-VN"/>
        </w:rPr>
        <w:t>m</w:t>
      </w:r>
      <w:r w:rsidR="00D2754B" w:rsidRPr="00905153">
        <w:rPr>
          <w:i w:val="0"/>
          <w:color w:val="000000" w:themeColor="text1"/>
          <w:sz w:val="27"/>
          <w:szCs w:val="27"/>
        </w:rPr>
        <w:t xml:space="preserve"> phục vụ ôn tuyển sinh10</w:t>
      </w:r>
    </w:p>
    <w:p w14:paraId="1F3E73A6" w14:textId="7BBEFEC0" w:rsidR="00886944" w:rsidRPr="00905153" w:rsidRDefault="00811822"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xml:space="preserve"> </w:t>
      </w:r>
      <w:r w:rsidR="00502D1E" w:rsidRPr="00905153">
        <w:rPr>
          <w:i w:val="0"/>
          <w:color w:val="000000" w:themeColor="text1"/>
          <w:sz w:val="27"/>
          <w:szCs w:val="27"/>
        </w:rPr>
        <w:t>-</w:t>
      </w:r>
      <w:r w:rsidR="00886944" w:rsidRPr="00905153">
        <w:rPr>
          <w:i w:val="0"/>
          <w:color w:val="000000" w:themeColor="text1"/>
          <w:sz w:val="27"/>
          <w:szCs w:val="27"/>
        </w:rPr>
        <w:t xml:space="preserve"> 3</w:t>
      </w:r>
      <w:r w:rsidR="005C6DF0" w:rsidRPr="00905153">
        <w:rPr>
          <w:i w:val="0"/>
          <w:color w:val="000000" w:themeColor="text1"/>
          <w:sz w:val="27"/>
          <w:szCs w:val="27"/>
          <w:lang w:val="vi-VN"/>
        </w:rPr>
        <w:t xml:space="preserve">0% chi cho công tác tổ chức điều hành, quản lý. </w:t>
      </w:r>
    </w:p>
    <w:p w14:paraId="7759B5B5" w14:textId="693FFE93" w:rsidR="000A5790" w:rsidRPr="00905153" w:rsidRDefault="00811822" w:rsidP="00512CBA">
      <w:pPr>
        <w:pStyle w:val="Normal13pt"/>
        <w:spacing w:before="60"/>
        <w:ind w:left="57" w:right="0" w:firstLine="720"/>
        <w:jc w:val="both"/>
        <w:rPr>
          <w:i w:val="0"/>
          <w:color w:val="000000" w:themeColor="text1"/>
          <w:sz w:val="27"/>
          <w:szCs w:val="27"/>
        </w:rPr>
      </w:pPr>
      <w:r w:rsidRPr="00905153">
        <w:rPr>
          <w:i w:val="0"/>
          <w:color w:val="000000" w:themeColor="text1"/>
          <w:sz w:val="27"/>
          <w:szCs w:val="27"/>
        </w:rPr>
        <w:t xml:space="preserve"> </w:t>
      </w:r>
      <w:r w:rsidR="00502D1E" w:rsidRPr="00905153">
        <w:rPr>
          <w:i w:val="0"/>
          <w:color w:val="000000" w:themeColor="text1"/>
          <w:sz w:val="27"/>
          <w:szCs w:val="27"/>
        </w:rPr>
        <w:t>-</w:t>
      </w:r>
      <w:r w:rsidR="00876966" w:rsidRPr="00905153">
        <w:rPr>
          <w:i w:val="0"/>
          <w:color w:val="000000" w:themeColor="text1"/>
          <w:sz w:val="27"/>
          <w:szCs w:val="27"/>
        </w:rPr>
        <w:t xml:space="preserve"> </w:t>
      </w:r>
      <w:r w:rsidR="005808F1" w:rsidRPr="00905153">
        <w:rPr>
          <w:i w:val="0"/>
          <w:color w:val="000000" w:themeColor="text1"/>
          <w:sz w:val="27"/>
          <w:szCs w:val="27"/>
        </w:rPr>
        <w:t>3</w:t>
      </w:r>
      <w:r w:rsidR="008A2945" w:rsidRPr="00905153">
        <w:rPr>
          <w:i w:val="0"/>
          <w:color w:val="000000" w:themeColor="text1"/>
          <w:sz w:val="27"/>
          <w:szCs w:val="27"/>
        </w:rPr>
        <w:t>5</w:t>
      </w:r>
      <w:r w:rsidR="00886944" w:rsidRPr="00905153">
        <w:rPr>
          <w:i w:val="0"/>
          <w:color w:val="000000" w:themeColor="text1"/>
          <w:sz w:val="27"/>
          <w:szCs w:val="27"/>
        </w:rPr>
        <w:t xml:space="preserve">% </w:t>
      </w:r>
      <w:r w:rsidR="000A5790" w:rsidRPr="00905153">
        <w:rPr>
          <w:i w:val="0"/>
          <w:color w:val="000000" w:themeColor="text1"/>
          <w:sz w:val="27"/>
          <w:szCs w:val="27"/>
        </w:rPr>
        <w:t>chi GVCN quản lý lớp</w:t>
      </w:r>
    </w:p>
    <w:p w14:paraId="39842777" w14:textId="583F0D70" w:rsidR="000A5790" w:rsidRPr="00905153" w:rsidRDefault="00E55C5D" w:rsidP="00512CBA">
      <w:pPr>
        <w:pStyle w:val="Normal13pt"/>
        <w:spacing w:before="60"/>
        <w:ind w:left="57" w:right="0" w:firstLine="663"/>
        <w:jc w:val="both"/>
        <w:rPr>
          <w:i w:val="0"/>
          <w:color w:val="000000" w:themeColor="text1"/>
          <w:sz w:val="27"/>
          <w:szCs w:val="27"/>
        </w:rPr>
      </w:pPr>
      <w:r w:rsidRPr="00905153">
        <w:rPr>
          <w:i w:val="0"/>
          <w:color w:val="000000" w:themeColor="text1"/>
          <w:sz w:val="27"/>
          <w:szCs w:val="27"/>
        </w:rPr>
        <w:t xml:space="preserve"> </w:t>
      </w:r>
      <w:r w:rsidR="00811822" w:rsidRPr="00905153">
        <w:rPr>
          <w:i w:val="0"/>
          <w:color w:val="000000" w:themeColor="text1"/>
          <w:sz w:val="27"/>
          <w:szCs w:val="27"/>
        </w:rPr>
        <w:t xml:space="preserve"> </w:t>
      </w:r>
      <w:r w:rsidR="00502D1E" w:rsidRPr="00905153">
        <w:rPr>
          <w:i w:val="0"/>
          <w:color w:val="000000" w:themeColor="text1"/>
          <w:sz w:val="27"/>
          <w:szCs w:val="27"/>
        </w:rPr>
        <w:t>-</w:t>
      </w:r>
      <w:r w:rsidR="00876966" w:rsidRPr="00905153">
        <w:rPr>
          <w:i w:val="0"/>
          <w:color w:val="000000" w:themeColor="text1"/>
          <w:sz w:val="27"/>
          <w:szCs w:val="27"/>
        </w:rPr>
        <w:t xml:space="preserve"> </w:t>
      </w:r>
      <w:r w:rsidR="008A2945" w:rsidRPr="00905153">
        <w:rPr>
          <w:i w:val="0"/>
          <w:color w:val="000000" w:themeColor="text1"/>
          <w:sz w:val="27"/>
          <w:szCs w:val="27"/>
        </w:rPr>
        <w:t>15</w:t>
      </w:r>
      <w:r w:rsidR="000A5790" w:rsidRPr="00905153">
        <w:rPr>
          <w:i w:val="0"/>
          <w:color w:val="000000" w:themeColor="text1"/>
          <w:sz w:val="27"/>
          <w:szCs w:val="27"/>
        </w:rPr>
        <w:t xml:space="preserve">% chi công tác thu, chi quyết toán, công khai ( kế toán, </w:t>
      </w:r>
      <w:r w:rsidR="005808F1" w:rsidRPr="00905153">
        <w:rPr>
          <w:i w:val="0"/>
          <w:color w:val="000000" w:themeColor="text1"/>
          <w:sz w:val="27"/>
          <w:szCs w:val="27"/>
        </w:rPr>
        <w:t>nhân viên phụ</w:t>
      </w:r>
      <w:r w:rsidR="00852031" w:rsidRPr="00905153">
        <w:rPr>
          <w:i w:val="0"/>
          <w:color w:val="000000" w:themeColor="text1"/>
          <w:sz w:val="27"/>
          <w:szCs w:val="27"/>
        </w:rPr>
        <w:t>c</w:t>
      </w:r>
      <w:r w:rsidR="005808F1" w:rsidRPr="00905153">
        <w:rPr>
          <w:i w:val="0"/>
          <w:color w:val="000000" w:themeColor="text1"/>
          <w:sz w:val="27"/>
          <w:szCs w:val="27"/>
        </w:rPr>
        <w:t xml:space="preserve"> vụ</w:t>
      </w:r>
      <w:r w:rsidR="000A5790" w:rsidRPr="00905153">
        <w:rPr>
          <w:i w:val="0"/>
          <w:color w:val="000000" w:themeColor="text1"/>
          <w:sz w:val="27"/>
          <w:szCs w:val="27"/>
        </w:rPr>
        <w:t>, bảo vệ)</w:t>
      </w:r>
    </w:p>
    <w:p w14:paraId="784608FA" w14:textId="01A9556E" w:rsidR="005920AB" w:rsidRPr="00905153" w:rsidRDefault="00E55C5D" w:rsidP="00512CBA">
      <w:pPr>
        <w:pStyle w:val="Normal13pt"/>
        <w:spacing w:before="60"/>
        <w:ind w:left="57" w:right="0" w:firstLine="663"/>
        <w:jc w:val="both"/>
        <w:rPr>
          <w:i w:val="0"/>
          <w:color w:val="000000" w:themeColor="text1"/>
          <w:sz w:val="27"/>
          <w:szCs w:val="27"/>
        </w:rPr>
      </w:pPr>
      <w:r w:rsidRPr="00905153">
        <w:rPr>
          <w:i w:val="0"/>
          <w:color w:val="000000" w:themeColor="text1"/>
          <w:sz w:val="27"/>
          <w:szCs w:val="27"/>
        </w:rPr>
        <w:t xml:space="preserve"> </w:t>
      </w:r>
      <w:r w:rsidR="00502D1E" w:rsidRPr="00905153">
        <w:rPr>
          <w:i w:val="0"/>
          <w:color w:val="000000" w:themeColor="text1"/>
          <w:sz w:val="27"/>
          <w:szCs w:val="27"/>
        </w:rPr>
        <w:t>-</w:t>
      </w:r>
      <w:r w:rsidR="000A5790" w:rsidRPr="00905153">
        <w:rPr>
          <w:i w:val="0"/>
          <w:color w:val="000000" w:themeColor="text1"/>
          <w:sz w:val="27"/>
          <w:szCs w:val="27"/>
        </w:rPr>
        <w:t xml:space="preserve"> </w:t>
      </w:r>
      <w:r w:rsidR="005808F1" w:rsidRPr="00905153">
        <w:rPr>
          <w:i w:val="0"/>
          <w:color w:val="000000" w:themeColor="text1"/>
          <w:sz w:val="27"/>
          <w:szCs w:val="27"/>
        </w:rPr>
        <w:t>15</w:t>
      </w:r>
      <w:r w:rsidR="000A5790" w:rsidRPr="00905153">
        <w:rPr>
          <w:i w:val="0"/>
          <w:color w:val="000000" w:themeColor="text1"/>
          <w:sz w:val="27"/>
          <w:szCs w:val="27"/>
        </w:rPr>
        <w:t xml:space="preserve">% khen thưởng GV </w:t>
      </w:r>
      <w:r w:rsidR="005920AB" w:rsidRPr="00905153">
        <w:rPr>
          <w:i w:val="0"/>
          <w:color w:val="000000" w:themeColor="text1"/>
          <w:sz w:val="27"/>
          <w:szCs w:val="27"/>
        </w:rPr>
        <w:t xml:space="preserve">trực tiếp </w:t>
      </w:r>
      <w:r w:rsidR="000A5790" w:rsidRPr="00905153">
        <w:rPr>
          <w:i w:val="0"/>
          <w:color w:val="000000" w:themeColor="text1"/>
          <w:sz w:val="27"/>
          <w:szCs w:val="27"/>
        </w:rPr>
        <w:t xml:space="preserve">ôn tập </w:t>
      </w:r>
      <w:r w:rsidR="005920AB" w:rsidRPr="00905153">
        <w:rPr>
          <w:i w:val="0"/>
          <w:color w:val="000000" w:themeColor="text1"/>
          <w:sz w:val="27"/>
          <w:szCs w:val="27"/>
        </w:rPr>
        <w:t>có tổng điểm bộ môn đạt chỉ tiêu trở lên hoặc cao hơn mặt bằng chung của huyện.</w:t>
      </w:r>
    </w:p>
    <w:p w14:paraId="0A60E027" w14:textId="616869D9" w:rsidR="008B4391" w:rsidRPr="00905153" w:rsidRDefault="001055EB" w:rsidP="00512CBA">
      <w:pPr>
        <w:pStyle w:val="Normal13pt"/>
        <w:spacing w:before="60"/>
        <w:ind w:left="57" w:right="0" w:firstLine="720"/>
        <w:rPr>
          <w:b/>
          <w:i w:val="0"/>
          <w:color w:val="000000" w:themeColor="text1"/>
          <w:sz w:val="27"/>
          <w:szCs w:val="27"/>
          <w:lang w:val="vi-VN"/>
        </w:rPr>
      </w:pPr>
      <w:r w:rsidRPr="00905153">
        <w:rPr>
          <w:b/>
          <w:i w:val="0"/>
          <w:color w:val="000000" w:themeColor="text1"/>
          <w:sz w:val="27"/>
          <w:szCs w:val="27"/>
          <w:lang w:val="vi-VN"/>
        </w:rPr>
        <w:t>Chương III</w:t>
      </w:r>
    </w:p>
    <w:p w14:paraId="4183E666" w14:textId="77777777" w:rsidR="00C41424" w:rsidRPr="00905153" w:rsidRDefault="00C41424" w:rsidP="00512CBA">
      <w:pPr>
        <w:pStyle w:val="Normal13pt"/>
        <w:spacing w:before="60"/>
        <w:ind w:left="57" w:right="0" w:firstLine="720"/>
        <w:rPr>
          <w:b/>
          <w:i w:val="0"/>
          <w:color w:val="000000" w:themeColor="text1"/>
          <w:sz w:val="27"/>
          <w:szCs w:val="27"/>
          <w:lang w:val="vi-VN"/>
        </w:rPr>
      </w:pPr>
      <w:r w:rsidRPr="00905153">
        <w:rPr>
          <w:b/>
          <w:i w:val="0"/>
          <w:color w:val="000000" w:themeColor="text1"/>
          <w:sz w:val="27"/>
          <w:szCs w:val="27"/>
          <w:lang w:val="vi-VN"/>
        </w:rPr>
        <w:t>QUY ĐỊNH</w:t>
      </w:r>
      <w:r w:rsidR="002F785B" w:rsidRPr="00905153">
        <w:rPr>
          <w:b/>
          <w:i w:val="0"/>
          <w:color w:val="000000" w:themeColor="text1"/>
          <w:sz w:val="27"/>
          <w:szCs w:val="27"/>
          <w:lang w:val="vi-VN"/>
        </w:rPr>
        <w:t xml:space="preserve"> </w:t>
      </w:r>
      <w:r w:rsidRPr="00905153">
        <w:rPr>
          <w:b/>
          <w:i w:val="0"/>
          <w:color w:val="000000" w:themeColor="text1"/>
          <w:sz w:val="27"/>
          <w:szCs w:val="27"/>
          <w:lang w:val="vi-VN"/>
        </w:rPr>
        <w:t>SỬ SỤNG KINH PHÍ THẶNG DƯ</w:t>
      </w:r>
    </w:p>
    <w:p w14:paraId="7C2AB3AA" w14:textId="77777777" w:rsidR="00C41424" w:rsidRPr="00905153" w:rsidRDefault="00FE79EE" w:rsidP="00512CBA">
      <w:pPr>
        <w:pStyle w:val="Normal13pt"/>
        <w:spacing w:before="60"/>
        <w:ind w:left="57" w:right="0" w:firstLine="720"/>
        <w:jc w:val="both"/>
        <w:rPr>
          <w:b/>
          <w:i w:val="0"/>
          <w:color w:val="000000" w:themeColor="text1"/>
          <w:sz w:val="27"/>
          <w:szCs w:val="27"/>
          <w:lang w:val="vi-VN"/>
        </w:rPr>
      </w:pPr>
      <w:r w:rsidRPr="00905153">
        <w:rPr>
          <w:b/>
          <w:i w:val="0"/>
          <w:color w:val="000000" w:themeColor="text1"/>
          <w:sz w:val="27"/>
          <w:szCs w:val="27"/>
          <w:lang w:val="vi-VN"/>
        </w:rPr>
        <w:t>Điều 2</w:t>
      </w:r>
      <w:r w:rsidR="00CB64FB" w:rsidRPr="00905153">
        <w:rPr>
          <w:b/>
          <w:i w:val="0"/>
          <w:color w:val="000000" w:themeColor="text1"/>
          <w:sz w:val="27"/>
          <w:szCs w:val="27"/>
          <w:lang w:val="vi-VN"/>
        </w:rPr>
        <w:t>4</w:t>
      </w:r>
      <w:r w:rsidRPr="00905153">
        <w:rPr>
          <w:b/>
          <w:i w:val="0"/>
          <w:color w:val="000000" w:themeColor="text1"/>
          <w:sz w:val="27"/>
          <w:szCs w:val="27"/>
          <w:lang w:val="vi-VN"/>
        </w:rPr>
        <w:t>.</w:t>
      </w:r>
      <w:r w:rsidR="00C41424" w:rsidRPr="00905153">
        <w:rPr>
          <w:b/>
          <w:i w:val="0"/>
          <w:color w:val="000000" w:themeColor="text1"/>
          <w:sz w:val="27"/>
          <w:szCs w:val="27"/>
          <w:lang w:val="vi-VN"/>
        </w:rPr>
        <w:t xml:space="preserve"> </w:t>
      </w:r>
      <w:r w:rsidR="003E6B50" w:rsidRPr="00905153">
        <w:rPr>
          <w:b/>
          <w:bCs/>
          <w:i w:val="0"/>
          <w:color w:val="000000" w:themeColor="text1"/>
          <w:sz w:val="27"/>
          <w:szCs w:val="27"/>
          <w:lang w:val="vi-VN"/>
        </w:rPr>
        <w:t>Kinh phí thực hiện chế độ tự chủ tiết kiệm được</w:t>
      </w:r>
      <w:r w:rsidR="003E6B50" w:rsidRPr="00905153">
        <w:rPr>
          <w:b/>
          <w:color w:val="000000" w:themeColor="text1"/>
          <w:sz w:val="27"/>
          <w:szCs w:val="27"/>
          <w:lang w:val="vi-VN"/>
        </w:rPr>
        <w:t xml:space="preserve"> </w:t>
      </w:r>
    </w:p>
    <w:p w14:paraId="0D3B6E15" w14:textId="77777777" w:rsidR="003E6B50" w:rsidRPr="00905153" w:rsidRDefault="001A2966"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Kết thúc năm ngân sách, sau khi đã hoàn thành các nhiệm vụ, công việc được giao, số kinh phí thực hiện chế độ tự chủ tiết kiệm được là khoản chênh lệch giữa số chi thực tế thấp hơn dự toán kinh phí được </w:t>
      </w:r>
      <w:r w:rsidR="003E6B50" w:rsidRPr="00905153">
        <w:rPr>
          <w:rFonts w:ascii="Times New Roman" w:hAnsi="Times New Roman"/>
          <w:color w:val="000000" w:themeColor="text1"/>
          <w:sz w:val="27"/>
          <w:szCs w:val="27"/>
          <w:lang w:val="vi-VN"/>
        </w:rPr>
        <w:t>Phòng GD&amp;ĐT giao.</w:t>
      </w:r>
    </w:p>
    <w:p w14:paraId="3BFACFB4" w14:textId="77777777" w:rsidR="00C41424" w:rsidRPr="00905153" w:rsidRDefault="00C41424"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 xml:space="preserve">Hàng năm kinh phí hoạt </w:t>
      </w:r>
      <w:r w:rsidR="003E6B50" w:rsidRPr="00905153">
        <w:rPr>
          <w:rFonts w:ascii="Times New Roman" w:hAnsi="Times New Roman"/>
          <w:color w:val="000000" w:themeColor="text1"/>
          <w:sz w:val="27"/>
          <w:szCs w:val="27"/>
          <w:lang w:val="vi-VN"/>
        </w:rPr>
        <w:t xml:space="preserve">động </w:t>
      </w:r>
      <w:r w:rsidRPr="00905153">
        <w:rPr>
          <w:rFonts w:ascii="Times New Roman" w:hAnsi="Times New Roman"/>
          <w:color w:val="000000" w:themeColor="text1"/>
          <w:sz w:val="27"/>
          <w:szCs w:val="27"/>
          <w:lang w:val="vi-VN"/>
        </w:rPr>
        <w:t>sau khi trang trải các chi phí từ các nguồn thu theo quy định tại Điều 5, Điều 6 của Quy chế này, phần thặng dư còn lại đơn vị được tiến hành theo trình tự sau:</w:t>
      </w:r>
    </w:p>
    <w:p w14:paraId="1FFF0F73" w14:textId="77777777" w:rsidR="00C41424" w:rsidRPr="00905153" w:rsidRDefault="00C41424"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Trường hợp thặng dư bằng hoặc nhỏ hơn một lần quỹ tiền lương cấp bậc, chức vụ trong năm đơn vị được quyết định sử dụng theo trình tự sau:</w:t>
      </w:r>
    </w:p>
    <w:p w14:paraId="17006734" w14:textId="4D715C69" w:rsidR="00E429BA" w:rsidRPr="00905153" w:rsidRDefault="00CA65A0" w:rsidP="00512CBA">
      <w:pPr>
        <w:spacing w:before="60"/>
        <w:ind w:left="57" w:firstLine="720"/>
        <w:jc w:val="both"/>
        <w:rPr>
          <w:rFonts w:ascii="Times New Roman" w:hAnsi="Times New Roman"/>
          <w:color w:val="000000" w:themeColor="text1"/>
          <w:sz w:val="27"/>
          <w:szCs w:val="27"/>
          <w:lang w:val="vi-VN"/>
        </w:rPr>
      </w:pPr>
      <w:r w:rsidRPr="00905153">
        <w:rPr>
          <w:rFonts w:ascii="Times New Roman" w:hAnsi="Times New Roman"/>
          <w:color w:val="000000" w:themeColor="text1"/>
          <w:sz w:val="27"/>
          <w:szCs w:val="27"/>
          <w:lang w:val="vi-VN"/>
        </w:rPr>
        <w:t>-</w:t>
      </w:r>
      <w:r w:rsidR="009C321B"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lang w:val="vi-VN"/>
        </w:rPr>
        <w:t>Thanh toán bổ sung thu nhập</w:t>
      </w:r>
      <w:r w:rsidR="002F785B" w:rsidRPr="00905153">
        <w:rPr>
          <w:rFonts w:ascii="Times New Roman" w:hAnsi="Times New Roman"/>
          <w:color w:val="000000" w:themeColor="text1"/>
          <w:sz w:val="27"/>
          <w:szCs w:val="27"/>
          <w:lang w:val="vi-VN"/>
        </w:rPr>
        <w:t xml:space="preserve"> </w:t>
      </w:r>
      <w:r w:rsidR="00C41424" w:rsidRPr="00905153">
        <w:rPr>
          <w:rFonts w:ascii="Times New Roman" w:hAnsi="Times New Roman"/>
          <w:color w:val="000000" w:themeColor="text1"/>
          <w:sz w:val="27"/>
          <w:szCs w:val="27"/>
          <w:lang w:val="vi-VN"/>
        </w:rPr>
        <w:t xml:space="preserve">tối đa </w:t>
      </w:r>
      <w:r w:rsidR="003C6A74" w:rsidRPr="00905153">
        <w:rPr>
          <w:rFonts w:ascii="Times New Roman" w:hAnsi="Times New Roman"/>
          <w:color w:val="000000" w:themeColor="text1"/>
          <w:sz w:val="27"/>
          <w:szCs w:val="27"/>
          <w:lang w:val="vi-VN"/>
        </w:rPr>
        <w:t>60% thặng dư, c</w:t>
      </w:r>
      <w:r w:rsidR="00C41424" w:rsidRPr="00905153">
        <w:rPr>
          <w:rFonts w:ascii="Times New Roman" w:hAnsi="Times New Roman"/>
          <w:color w:val="000000" w:themeColor="text1"/>
          <w:sz w:val="27"/>
          <w:szCs w:val="27"/>
          <w:lang w:val="vi-VN"/>
        </w:rPr>
        <w:t>òn lại 40%</w:t>
      </w:r>
      <w:r w:rsidR="003C6A74" w:rsidRPr="00905153">
        <w:rPr>
          <w:rFonts w:ascii="Times New Roman" w:hAnsi="Times New Roman"/>
          <w:color w:val="000000" w:themeColor="text1"/>
          <w:sz w:val="27"/>
          <w:szCs w:val="27"/>
          <w:lang w:val="vi-VN"/>
        </w:rPr>
        <w:t xml:space="preserve"> c</w:t>
      </w:r>
      <w:r w:rsidR="00E429BA" w:rsidRPr="00905153">
        <w:rPr>
          <w:rFonts w:ascii="Times New Roman" w:hAnsi="Times New Roman"/>
          <w:color w:val="000000" w:themeColor="text1"/>
          <w:sz w:val="27"/>
          <w:szCs w:val="27"/>
          <w:lang w:val="vi-VN"/>
        </w:rPr>
        <w:t>huyển sang sử dụng cho năm tài chính kế tiếp</w:t>
      </w:r>
    </w:p>
    <w:p w14:paraId="0583E0C1" w14:textId="2F67F9BF" w:rsidR="00C41424" w:rsidRPr="00905153" w:rsidRDefault="00397B6A"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lang w:val="vi-VN"/>
        </w:rPr>
        <w:t>Điều 2</w:t>
      </w:r>
      <w:r w:rsidR="00CB64FB" w:rsidRPr="00905153">
        <w:rPr>
          <w:rFonts w:ascii="Times New Roman" w:hAnsi="Times New Roman"/>
          <w:b/>
          <w:color w:val="000000" w:themeColor="text1"/>
          <w:sz w:val="27"/>
          <w:szCs w:val="27"/>
          <w:lang w:val="vi-VN"/>
        </w:rPr>
        <w:t>5</w:t>
      </w:r>
      <w:r w:rsidR="00FE79EE" w:rsidRPr="00905153">
        <w:rPr>
          <w:rFonts w:ascii="Times New Roman" w:hAnsi="Times New Roman"/>
          <w:b/>
          <w:color w:val="000000" w:themeColor="text1"/>
          <w:sz w:val="27"/>
          <w:szCs w:val="27"/>
          <w:lang w:val="vi-VN"/>
        </w:rPr>
        <w:t>.</w:t>
      </w:r>
      <w:r w:rsidR="00C41424" w:rsidRPr="00905153">
        <w:rPr>
          <w:rFonts w:ascii="Times New Roman" w:hAnsi="Times New Roman"/>
          <w:b/>
          <w:color w:val="000000" w:themeColor="text1"/>
          <w:sz w:val="27"/>
          <w:szCs w:val="27"/>
          <w:lang w:val="vi-VN"/>
        </w:rPr>
        <w:t xml:space="preserve"> </w:t>
      </w:r>
      <w:r w:rsidR="003E6B50" w:rsidRPr="00905153">
        <w:rPr>
          <w:rFonts w:ascii="Times New Roman" w:hAnsi="Times New Roman"/>
          <w:b/>
          <w:bCs/>
          <w:color w:val="000000" w:themeColor="text1"/>
          <w:sz w:val="27"/>
          <w:szCs w:val="27"/>
          <w:lang w:val="vi-VN"/>
        </w:rPr>
        <w:t>Nội dung sử dụng kinh phí tự chủ tiết kiệm được</w:t>
      </w:r>
      <w:r w:rsidR="00FD1BEB" w:rsidRPr="00905153">
        <w:rPr>
          <w:rFonts w:ascii="Times New Roman" w:hAnsi="Times New Roman"/>
          <w:b/>
          <w:bCs/>
          <w:color w:val="000000" w:themeColor="text1"/>
          <w:sz w:val="27"/>
          <w:szCs w:val="27"/>
        </w:rPr>
        <w:t>:</w:t>
      </w:r>
    </w:p>
    <w:p w14:paraId="2F51FBB2" w14:textId="77777777"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1. Thanh toán bổ sung thu nhập:</w:t>
      </w:r>
    </w:p>
    <w:p w14:paraId="77319C40" w14:textId="3F15CABF"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Đối tượng được hưởng: </w:t>
      </w:r>
      <w:r w:rsidR="002F376B" w:rsidRPr="00905153">
        <w:rPr>
          <w:rFonts w:ascii="Times New Roman" w:hAnsi="Times New Roman"/>
          <w:color w:val="000000" w:themeColor="text1"/>
          <w:sz w:val="27"/>
          <w:szCs w:val="27"/>
        </w:rPr>
        <w:t>Viên chức, người lao động</w:t>
      </w:r>
      <w:r w:rsidRPr="00905153">
        <w:rPr>
          <w:rFonts w:ascii="Times New Roman" w:hAnsi="Times New Roman"/>
          <w:color w:val="000000" w:themeColor="text1"/>
          <w:sz w:val="27"/>
          <w:szCs w:val="27"/>
        </w:rPr>
        <w:t xml:space="preserve"> và hợp đồng được UBND phê duyệt, hợp đồng trong chỉ tiêu biên chế giao.</w:t>
      </w:r>
    </w:p>
    <w:p w14:paraId="4544331E" w14:textId="7777777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Nguyên tắc, đối tượng chi thu nhập tăng thêm:</w:t>
      </w:r>
    </w:p>
    <w:p w14:paraId="6469E714" w14:textId="3078018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Trường THCS Vĩnh Thạnh Trung là đơn vị</w:t>
      </w:r>
      <w:r w:rsidR="00C014D1" w:rsidRPr="00905153">
        <w:rPr>
          <w:rFonts w:ascii="Times New Roman" w:hAnsi="Times New Roman"/>
          <w:color w:val="000000" w:themeColor="text1"/>
          <w:sz w:val="27"/>
          <w:szCs w:val="27"/>
        </w:rPr>
        <w:t xml:space="preserve"> sự nghiệp công do ngân sách nhà nước đảm bảo chi thường xuyên (đơn vị nhóm 4)</w:t>
      </w:r>
      <w:r w:rsidRPr="00905153">
        <w:rPr>
          <w:rFonts w:ascii="Times New Roman" w:hAnsi="Times New Roman"/>
          <w:color w:val="000000" w:themeColor="text1"/>
          <w:sz w:val="27"/>
          <w:szCs w:val="27"/>
        </w:rPr>
        <w:t xml:space="preserve"> do đó, tổng mức</w:t>
      </w:r>
      <w:r w:rsidR="006A468F" w:rsidRPr="00905153">
        <w:rPr>
          <w:rFonts w:ascii="Times New Roman" w:hAnsi="Times New Roman"/>
          <w:color w:val="000000" w:themeColor="text1"/>
          <w:sz w:val="27"/>
          <w:szCs w:val="27"/>
        </w:rPr>
        <w:t xml:space="preserve"> chi</w:t>
      </w:r>
      <w:r w:rsidRPr="00905153">
        <w:rPr>
          <w:rFonts w:ascii="Times New Roman" w:hAnsi="Times New Roman"/>
          <w:color w:val="000000" w:themeColor="text1"/>
          <w:sz w:val="27"/>
          <w:szCs w:val="27"/>
        </w:rPr>
        <w:t xml:space="preserve"> thu nhập</w:t>
      </w:r>
      <w:r w:rsidR="006A468F" w:rsidRPr="00905153">
        <w:rPr>
          <w:rFonts w:ascii="Times New Roman" w:hAnsi="Times New Roman"/>
          <w:color w:val="000000" w:themeColor="text1"/>
          <w:sz w:val="27"/>
          <w:szCs w:val="27"/>
        </w:rPr>
        <w:t xml:space="preserve"> bình quân </w:t>
      </w:r>
      <w:r w:rsidRPr="00905153">
        <w:rPr>
          <w:rFonts w:ascii="Times New Roman" w:hAnsi="Times New Roman"/>
          <w:color w:val="000000" w:themeColor="text1"/>
          <w:sz w:val="27"/>
          <w:szCs w:val="27"/>
        </w:rPr>
        <w:t xml:space="preserve">tăng thêm </w:t>
      </w:r>
      <w:r w:rsidR="00C014D1" w:rsidRPr="00905153">
        <w:rPr>
          <w:rFonts w:ascii="Times New Roman" w:hAnsi="Times New Roman"/>
          <w:color w:val="000000" w:themeColor="text1"/>
          <w:sz w:val="27"/>
          <w:szCs w:val="27"/>
        </w:rPr>
        <w:t>cho viên chức,</w:t>
      </w:r>
      <w:r w:rsidRPr="00905153">
        <w:rPr>
          <w:rFonts w:ascii="Times New Roman" w:hAnsi="Times New Roman"/>
          <w:color w:val="000000" w:themeColor="text1"/>
          <w:sz w:val="27"/>
          <w:szCs w:val="27"/>
        </w:rPr>
        <w:t xml:space="preserve"> người lao động không quá 0</w:t>
      </w:r>
      <w:r w:rsidR="00CA6759" w:rsidRPr="00905153">
        <w:rPr>
          <w:rFonts w:ascii="Times New Roman" w:hAnsi="Times New Roman"/>
          <w:color w:val="000000" w:themeColor="text1"/>
          <w:sz w:val="27"/>
          <w:szCs w:val="27"/>
        </w:rPr>
        <w:t>,3</w:t>
      </w:r>
      <w:r w:rsidRPr="00905153">
        <w:rPr>
          <w:rFonts w:ascii="Times New Roman" w:hAnsi="Times New Roman"/>
          <w:color w:val="000000" w:themeColor="text1"/>
          <w:sz w:val="27"/>
          <w:szCs w:val="27"/>
        </w:rPr>
        <w:t xml:space="preserve"> lần quỹ tiền lương </w:t>
      </w:r>
      <w:r w:rsidR="00C014D1" w:rsidRPr="00905153">
        <w:rPr>
          <w:rFonts w:ascii="Times New Roman" w:hAnsi="Times New Roman"/>
          <w:color w:val="000000" w:themeColor="text1"/>
          <w:sz w:val="27"/>
          <w:szCs w:val="27"/>
        </w:rPr>
        <w:t>cơ bản của viên chức, người lao động của đơn vị</w:t>
      </w:r>
      <w:r w:rsidR="006A468F" w:rsidRPr="00905153">
        <w:rPr>
          <w:rFonts w:ascii="Times New Roman" w:hAnsi="Times New Roman"/>
          <w:color w:val="000000" w:themeColor="text1"/>
          <w:sz w:val="27"/>
          <w:szCs w:val="27"/>
        </w:rPr>
        <w:t xml:space="preserve"> theo nguyên tắc phải gắn với hiệu quả, kết quả công việc của từng người </w:t>
      </w:r>
      <w:r w:rsidRPr="00905153">
        <w:rPr>
          <w:rFonts w:ascii="Times New Roman" w:hAnsi="Times New Roman"/>
          <w:color w:val="000000" w:themeColor="text1"/>
          <w:sz w:val="27"/>
          <w:szCs w:val="27"/>
        </w:rPr>
        <w:t>(lao động trong biên chế và lao động hợp đồng 1 năm lên).</w:t>
      </w:r>
    </w:p>
    <w:p w14:paraId="4DD2DAA8" w14:textId="7777777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Chi thu nhập tăng thêm trên cơ sở công khai, dân chủ, khách quan, công bằng tạo động lực để cán bộ, giáo viên phát huy khả năng, chất lượng và hiệu quả công tác.</w:t>
      </w:r>
    </w:p>
    <w:p w14:paraId="2D1B4A8E" w14:textId="21F3B7E5"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lastRenderedPageBreak/>
        <w:t xml:space="preserve">- Việc chi trả thu nhập tăng thêm cho từng người lao động (lao động trong biên chế và lao động hợp đồng từ 1 năm trở lên) theo quy chế chi tiêu nội bộ của đơn vị và bảo đảm nguyên tắc người nào có hiệu suất công tác cao, đóng góp nhiều cho việc tăng thu, tiết kiệm chi thì được trả nhiều hơn. </w:t>
      </w:r>
      <w:r w:rsidR="006C162C" w:rsidRPr="00905153">
        <w:rPr>
          <w:rFonts w:ascii="Times New Roman" w:hAnsi="Times New Roman"/>
          <w:color w:val="000000" w:themeColor="text1"/>
          <w:sz w:val="27"/>
          <w:szCs w:val="27"/>
        </w:rPr>
        <w:t>Viên chức và người lao động</w:t>
      </w:r>
      <w:r w:rsidRPr="00905153">
        <w:rPr>
          <w:rFonts w:ascii="Times New Roman" w:hAnsi="Times New Roman"/>
          <w:color w:val="000000" w:themeColor="text1"/>
          <w:sz w:val="27"/>
          <w:szCs w:val="27"/>
        </w:rPr>
        <w:t xml:space="preserve"> có thời gian làm việc hoặc hợp đồng lao động từ 01 năm trở lên thì sau 01 năm làm việc mới được hưởng tiền lương tăng thêm.</w:t>
      </w:r>
    </w:p>
    <w:p w14:paraId="0B07F62B" w14:textId="3D13E578"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Chi thu nhập tăng thêm cho tất cả </w:t>
      </w:r>
      <w:r w:rsidR="003F1F9E" w:rsidRPr="00905153">
        <w:rPr>
          <w:rFonts w:ascii="Times New Roman" w:hAnsi="Times New Roman"/>
          <w:color w:val="000000" w:themeColor="text1"/>
          <w:sz w:val="27"/>
          <w:szCs w:val="27"/>
        </w:rPr>
        <w:t>v</w:t>
      </w:r>
      <w:r w:rsidR="006C162C" w:rsidRPr="00905153">
        <w:rPr>
          <w:rFonts w:ascii="Times New Roman" w:hAnsi="Times New Roman"/>
          <w:color w:val="000000" w:themeColor="text1"/>
          <w:sz w:val="27"/>
          <w:szCs w:val="27"/>
        </w:rPr>
        <w:t>iên chức và người lao độn</w:t>
      </w:r>
      <w:r w:rsidR="003F1F9E" w:rsidRPr="00905153">
        <w:rPr>
          <w:rFonts w:ascii="Times New Roman" w:hAnsi="Times New Roman"/>
          <w:color w:val="000000" w:themeColor="text1"/>
          <w:sz w:val="27"/>
          <w:szCs w:val="27"/>
        </w:rPr>
        <w:t>g</w:t>
      </w:r>
      <w:r w:rsidR="006C162C"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của trường THCS Vĩnh Thạnh Trung, trừ những trường hợp không được hưởng thu nhập tăng thêm</w:t>
      </w:r>
      <w:r w:rsidR="006B2F85" w:rsidRPr="00905153">
        <w:rPr>
          <w:rFonts w:ascii="Times New Roman" w:hAnsi="Times New Roman"/>
          <w:color w:val="000000" w:themeColor="text1"/>
          <w:sz w:val="27"/>
          <w:szCs w:val="27"/>
        </w:rPr>
        <w:t xml:space="preserve"> như sau</w:t>
      </w:r>
      <w:r w:rsidRPr="00905153">
        <w:rPr>
          <w:rFonts w:ascii="Times New Roman" w:hAnsi="Times New Roman"/>
          <w:color w:val="000000" w:themeColor="text1"/>
          <w:sz w:val="27"/>
          <w:szCs w:val="27"/>
        </w:rPr>
        <w:t>:</w:t>
      </w:r>
    </w:p>
    <w:p w14:paraId="4B7B7529" w14:textId="7590AF48"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2F376B" w:rsidRPr="00905153">
        <w:rPr>
          <w:rFonts w:ascii="Times New Roman" w:hAnsi="Times New Roman"/>
          <w:color w:val="000000" w:themeColor="text1"/>
          <w:sz w:val="27"/>
          <w:szCs w:val="27"/>
        </w:rPr>
        <w:t>V</w:t>
      </w:r>
      <w:r w:rsidR="003F1F9E" w:rsidRPr="00905153">
        <w:rPr>
          <w:rFonts w:ascii="Times New Roman" w:hAnsi="Times New Roman"/>
          <w:color w:val="000000" w:themeColor="text1"/>
          <w:sz w:val="27"/>
          <w:szCs w:val="27"/>
        </w:rPr>
        <w:t xml:space="preserve">iên chức và người lao động </w:t>
      </w:r>
      <w:r w:rsidRPr="00905153">
        <w:rPr>
          <w:rFonts w:ascii="Times New Roman" w:hAnsi="Times New Roman"/>
          <w:color w:val="000000" w:themeColor="text1"/>
          <w:sz w:val="27"/>
          <w:szCs w:val="27"/>
        </w:rPr>
        <w:t xml:space="preserve">đang trong thời gian tập sự, thử việc; người hợp đồng lao động dưới 01 năm, hợp đồng lao động theo hình thức trả khoán gọn theo thỏa thuận hợp đồng. </w:t>
      </w:r>
    </w:p>
    <w:p w14:paraId="5A4A7FCF" w14:textId="7777777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Nghỉ thai sản, ốm đau và các trường hợp không tham gia công việc tại trường quá 10 ngày/tháng thì không được hưởng thu nhập tăng thêm trong tháng đó (kể cả trường hợp nghỉ phép theo quy định).</w:t>
      </w:r>
    </w:p>
    <w:p w14:paraId="771600D6" w14:textId="7777777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Các trường hợp nghỉ không hưởng lương trong tháng </w:t>
      </w:r>
    </w:p>
    <w:p w14:paraId="222B0D60" w14:textId="0070CAE7" w:rsidR="0095076B" w:rsidRPr="00905153" w:rsidRDefault="0095076B"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Trường hợp </w:t>
      </w:r>
      <w:r w:rsidR="006C162C" w:rsidRPr="00905153">
        <w:rPr>
          <w:rFonts w:ascii="Times New Roman" w:hAnsi="Times New Roman"/>
          <w:color w:val="000000" w:themeColor="text1"/>
          <w:sz w:val="27"/>
          <w:szCs w:val="27"/>
        </w:rPr>
        <w:t xml:space="preserve">viên chức và người lao động </w:t>
      </w:r>
      <w:r w:rsidRPr="00905153">
        <w:rPr>
          <w:rFonts w:ascii="Times New Roman" w:hAnsi="Times New Roman"/>
          <w:color w:val="000000" w:themeColor="text1"/>
          <w:sz w:val="27"/>
          <w:szCs w:val="27"/>
        </w:rPr>
        <w:t>được điều động thuyên chuyển khỏi đơn vị thì được xem xét hiệu suất công tác, đóng góp cho hoạt động của nhà trường trong thời gian công tác tại đơn vị.</w:t>
      </w:r>
    </w:p>
    <w:p w14:paraId="68ACEA9F"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Cách tính thanh toán bổ sung thu nhập:</w:t>
      </w:r>
    </w:p>
    <w:p w14:paraId="4CB1D24B" w14:textId="00A0693F" w:rsidR="00C41424" w:rsidRPr="00905153" w:rsidRDefault="00C41424" w:rsidP="00512CBA">
      <w:pPr>
        <w:pStyle w:val="BodyText"/>
        <w:spacing w:before="60"/>
        <w:ind w:left="57" w:firstLine="720"/>
        <w:rPr>
          <w:rFonts w:ascii="Times New Roman" w:hAnsi="Times New Roman"/>
          <w:bCs w:val="0"/>
          <w:color w:val="000000" w:themeColor="text1"/>
          <w:sz w:val="27"/>
          <w:szCs w:val="27"/>
        </w:rPr>
      </w:pPr>
      <w:r w:rsidRPr="00905153">
        <w:rPr>
          <w:rFonts w:ascii="Times New Roman" w:hAnsi="Times New Roman"/>
          <w:bCs w:val="0"/>
          <w:color w:val="000000" w:themeColor="text1"/>
          <w:sz w:val="27"/>
          <w:szCs w:val="27"/>
        </w:rPr>
        <w:t xml:space="preserve">Theo hiệu quả công việc: Căn cứ kết quả </w:t>
      </w:r>
      <w:r w:rsidR="006035D9" w:rsidRPr="00905153">
        <w:rPr>
          <w:rFonts w:ascii="Times New Roman" w:hAnsi="Times New Roman"/>
          <w:bCs w:val="0"/>
          <w:color w:val="000000" w:themeColor="text1"/>
          <w:sz w:val="27"/>
          <w:szCs w:val="27"/>
        </w:rPr>
        <w:t>bình bầu hàng tháng</w:t>
      </w:r>
      <w:r w:rsidR="003E2291" w:rsidRPr="00905153">
        <w:rPr>
          <w:rFonts w:ascii="Times New Roman" w:hAnsi="Times New Roman"/>
          <w:bCs w:val="0"/>
          <w:color w:val="000000" w:themeColor="text1"/>
          <w:sz w:val="27"/>
          <w:szCs w:val="27"/>
        </w:rPr>
        <w:t>.</w:t>
      </w:r>
    </w:p>
    <w:p w14:paraId="5CDD5CBD" w14:textId="77777777" w:rsidR="00C41424" w:rsidRPr="00905153" w:rsidRDefault="00E429BA" w:rsidP="00512CBA">
      <w:pPr>
        <w:pStyle w:val="BodyText"/>
        <w:spacing w:before="60"/>
        <w:ind w:left="57" w:firstLine="720"/>
        <w:rPr>
          <w:rFonts w:ascii="Times New Roman" w:hAnsi="Times New Roman"/>
          <w:bCs w:val="0"/>
          <w:color w:val="000000" w:themeColor="text1"/>
          <w:sz w:val="27"/>
          <w:szCs w:val="27"/>
        </w:rPr>
      </w:pPr>
      <w:r w:rsidRPr="00905153">
        <w:rPr>
          <w:rFonts w:ascii="Times New Roman" w:hAnsi="Times New Roman"/>
          <w:bCs w:val="0"/>
          <w:color w:val="000000" w:themeColor="text1"/>
          <w:sz w:val="27"/>
          <w:szCs w:val="27"/>
        </w:rPr>
        <w:t>-</w:t>
      </w:r>
      <w:r w:rsidR="002F785B" w:rsidRPr="00905153">
        <w:rPr>
          <w:rFonts w:ascii="Times New Roman" w:hAnsi="Times New Roman"/>
          <w:bCs w:val="0"/>
          <w:color w:val="000000" w:themeColor="text1"/>
          <w:sz w:val="27"/>
          <w:szCs w:val="27"/>
        </w:rPr>
        <w:t xml:space="preserve"> </w:t>
      </w:r>
      <w:r w:rsidRPr="00905153">
        <w:rPr>
          <w:rFonts w:ascii="Times New Roman" w:hAnsi="Times New Roman"/>
          <w:bCs w:val="0"/>
          <w:color w:val="000000" w:themeColor="text1"/>
          <w:sz w:val="27"/>
          <w:szCs w:val="27"/>
        </w:rPr>
        <w:t>Xếp loại hoàn thành xuất sắc nhiệm vụ</w:t>
      </w:r>
      <w:r w:rsidR="00FA48D4" w:rsidRPr="00905153">
        <w:rPr>
          <w:rFonts w:ascii="Times New Roman" w:hAnsi="Times New Roman"/>
          <w:bCs w:val="0"/>
          <w:color w:val="000000" w:themeColor="text1"/>
          <w:sz w:val="27"/>
          <w:szCs w:val="27"/>
        </w:rPr>
        <w:t xml:space="preserve"> (loại A)</w:t>
      </w:r>
      <w:r w:rsidR="00C41424" w:rsidRPr="00905153">
        <w:rPr>
          <w:rFonts w:ascii="Times New Roman" w:hAnsi="Times New Roman"/>
          <w:bCs w:val="0"/>
          <w:color w:val="000000" w:themeColor="text1"/>
          <w:sz w:val="27"/>
          <w:szCs w:val="27"/>
        </w:rPr>
        <w:t xml:space="preserve">: </w:t>
      </w:r>
      <w:r w:rsidR="002C68BF" w:rsidRPr="00905153">
        <w:rPr>
          <w:rFonts w:ascii="Times New Roman" w:hAnsi="Times New Roman"/>
          <w:bCs w:val="0"/>
          <w:color w:val="000000" w:themeColor="text1"/>
          <w:sz w:val="27"/>
          <w:szCs w:val="27"/>
        </w:rPr>
        <w:t xml:space="preserve">hệ số </w:t>
      </w:r>
      <w:r w:rsidR="00360A9E" w:rsidRPr="00905153">
        <w:rPr>
          <w:rFonts w:ascii="Times New Roman" w:hAnsi="Times New Roman"/>
          <w:bCs w:val="0"/>
          <w:color w:val="000000" w:themeColor="text1"/>
          <w:sz w:val="27"/>
          <w:szCs w:val="27"/>
        </w:rPr>
        <w:t>1,0</w:t>
      </w:r>
      <w:r w:rsidR="00C41424" w:rsidRPr="00905153">
        <w:rPr>
          <w:rFonts w:ascii="Times New Roman" w:hAnsi="Times New Roman"/>
          <w:bCs w:val="0"/>
          <w:color w:val="000000" w:themeColor="text1"/>
          <w:sz w:val="27"/>
          <w:szCs w:val="27"/>
        </w:rPr>
        <w:t> </w:t>
      </w:r>
    </w:p>
    <w:p w14:paraId="333BA22B" w14:textId="77777777" w:rsidR="00C41424" w:rsidRPr="00905153" w:rsidRDefault="00E429BA" w:rsidP="00512CBA">
      <w:pPr>
        <w:pStyle w:val="BodyText"/>
        <w:spacing w:before="60"/>
        <w:ind w:left="57" w:firstLine="720"/>
        <w:rPr>
          <w:rFonts w:ascii="Times New Roman" w:hAnsi="Times New Roman"/>
          <w:bCs w:val="0"/>
          <w:color w:val="000000" w:themeColor="text1"/>
          <w:sz w:val="27"/>
          <w:szCs w:val="27"/>
        </w:rPr>
      </w:pPr>
      <w:r w:rsidRPr="00905153">
        <w:rPr>
          <w:rFonts w:ascii="Times New Roman" w:hAnsi="Times New Roman"/>
          <w:bCs w:val="0"/>
          <w:color w:val="000000" w:themeColor="text1"/>
          <w:sz w:val="27"/>
          <w:szCs w:val="27"/>
        </w:rPr>
        <w:t>-</w:t>
      </w:r>
      <w:r w:rsidR="002F785B" w:rsidRPr="00905153">
        <w:rPr>
          <w:rFonts w:ascii="Times New Roman" w:hAnsi="Times New Roman"/>
          <w:bCs w:val="0"/>
          <w:color w:val="000000" w:themeColor="text1"/>
          <w:sz w:val="27"/>
          <w:szCs w:val="27"/>
        </w:rPr>
        <w:t xml:space="preserve"> </w:t>
      </w:r>
      <w:r w:rsidRPr="00905153">
        <w:rPr>
          <w:rFonts w:ascii="Times New Roman" w:hAnsi="Times New Roman"/>
          <w:bCs w:val="0"/>
          <w:color w:val="000000" w:themeColor="text1"/>
          <w:sz w:val="27"/>
          <w:szCs w:val="27"/>
        </w:rPr>
        <w:t>Xếp loại hoàn thành tốt nhiệm vụ</w:t>
      </w:r>
      <w:r w:rsidR="00FA48D4" w:rsidRPr="00905153">
        <w:rPr>
          <w:rFonts w:ascii="Times New Roman" w:hAnsi="Times New Roman"/>
          <w:bCs w:val="0"/>
          <w:color w:val="000000" w:themeColor="text1"/>
          <w:sz w:val="27"/>
          <w:szCs w:val="27"/>
        </w:rPr>
        <w:t xml:space="preserve"> (loại B)</w:t>
      </w:r>
      <w:r w:rsidR="00C41424" w:rsidRPr="00905153">
        <w:rPr>
          <w:rFonts w:ascii="Times New Roman" w:hAnsi="Times New Roman"/>
          <w:bCs w:val="0"/>
          <w:color w:val="000000" w:themeColor="text1"/>
          <w:sz w:val="27"/>
          <w:szCs w:val="27"/>
        </w:rPr>
        <w:t xml:space="preserve">: </w:t>
      </w:r>
      <w:r w:rsidR="002C68BF" w:rsidRPr="00905153">
        <w:rPr>
          <w:rFonts w:ascii="Times New Roman" w:hAnsi="Times New Roman"/>
          <w:bCs w:val="0"/>
          <w:color w:val="000000" w:themeColor="text1"/>
          <w:sz w:val="27"/>
          <w:szCs w:val="27"/>
        </w:rPr>
        <w:t xml:space="preserve">hệ số </w:t>
      </w:r>
      <w:r w:rsidR="00823E18" w:rsidRPr="00905153">
        <w:rPr>
          <w:rFonts w:ascii="Times New Roman" w:hAnsi="Times New Roman"/>
          <w:bCs w:val="0"/>
          <w:color w:val="000000" w:themeColor="text1"/>
          <w:sz w:val="27"/>
          <w:szCs w:val="27"/>
        </w:rPr>
        <w:t>0,75</w:t>
      </w:r>
    </w:p>
    <w:p w14:paraId="11C9077E" w14:textId="77777777" w:rsidR="00C41424" w:rsidRPr="00905153" w:rsidRDefault="00E429BA" w:rsidP="00512CBA">
      <w:pPr>
        <w:pStyle w:val="BodyText"/>
        <w:spacing w:before="60"/>
        <w:ind w:left="57" w:firstLine="720"/>
        <w:rPr>
          <w:rFonts w:ascii="Times New Roman" w:hAnsi="Times New Roman"/>
          <w:bCs w:val="0"/>
          <w:color w:val="000000" w:themeColor="text1"/>
          <w:sz w:val="27"/>
          <w:szCs w:val="27"/>
        </w:rPr>
      </w:pPr>
      <w:r w:rsidRPr="00905153">
        <w:rPr>
          <w:rFonts w:ascii="Times New Roman" w:hAnsi="Times New Roman"/>
          <w:bCs w:val="0"/>
          <w:color w:val="000000" w:themeColor="text1"/>
          <w:sz w:val="27"/>
          <w:szCs w:val="27"/>
        </w:rPr>
        <w:t>-</w:t>
      </w:r>
      <w:r w:rsidR="002F785B" w:rsidRPr="00905153">
        <w:rPr>
          <w:rFonts w:ascii="Times New Roman" w:hAnsi="Times New Roman"/>
          <w:bCs w:val="0"/>
          <w:color w:val="000000" w:themeColor="text1"/>
          <w:sz w:val="27"/>
          <w:szCs w:val="27"/>
        </w:rPr>
        <w:t xml:space="preserve"> </w:t>
      </w:r>
      <w:r w:rsidRPr="00905153">
        <w:rPr>
          <w:rFonts w:ascii="Times New Roman" w:hAnsi="Times New Roman"/>
          <w:bCs w:val="0"/>
          <w:color w:val="000000" w:themeColor="text1"/>
          <w:sz w:val="27"/>
          <w:szCs w:val="27"/>
        </w:rPr>
        <w:t>Xếp loại</w:t>
      </w:r>
      <w:r w:rsidR="00360A9E" w:rsidRPr="00905153">
        <w:rPr>
          <w:rFonts w:ascii="Times New Roman" w:hAnsi="Times New Roman"/>
          <w:bCs w:val="0"/>
          <w:color w:val="000000" w:themeColor="text1"/>
          <w:sz w:val="27"/>
          <w:szCs w:val="27"/>
        </w:rPr>
        <w:t xml:space="preserve"> hoàn thành nhiệm vụ</w:t>
      </w:r>
      <w:r w:rsidR="00FA48D4" w:rsidRPr="00905153">
        <w:rPr>
          <w:rFonts w:ascii="Times New Roman" w:hAnsi="Times New Roman"/>
          <w:bCs w:val="0"/>
          <w:color w:val="000000" w:themeColor="text1"/>
          <w:sz w:val="27"/>
          <w:szCs w:val="27"/>
        </w:rPr>
        <w:t xml:space="preserve"> (loại C)</w:t>
      </w:r>
      <w:r w:rsidR="00360A9E" w:rsidRPr="00905153">
        <w:rPr>
          <w:rFonts w:ascii="Times New Roman" w:hAnsi="Times New Roman"/>
          <w:bCs w:val="0"/>
          <w:color w:val="000000" w:themeColor="text1"/>
          <w:sz w:val="27"/>
          <w:szCs w:val="27"/>
        </w:rPr>
        <w:t xml:space="preserve">: </w:t>
      </w:r>
      <w:r w:rsidR="002C68BF" w:rsidRPr="00905153">
        <w:rPr>
          <w:rFonts w:ascii="Times New Roman" w:hAnsi="Times New Roman"/>
          <w:bCs w:val="0"/>
          <w:color w:val="000000" w:themeColor="text1"/>
          <w:sz w:val="27"/>
          <w:szCs w:val="27"/>
        </w:rPr>
        <w:t xml:space="preserve">hệ số </w:t>
      </w:r>
      <w:r w:rsidR="00360A9E" w:rsidRPr="00905153">
        <w:rPr>
          <w:rFonts w:ascii="Times New Roman" w:hAnsi="Times New Roman"/>
          <w:bCs w:val="0"/>
          <w:color w:val="000000" w:themeColor="text1"/>
          <w:sz w:val="27"/>
          <w:szCs w:val="27"/>
        </w:rPr>
        <w:t>0,5</w:t>
      </w:r>
      <w:r w:rsidR="00C41424" w:rsidRPr="00905153">
        <w:rPr>
          <w:rFonts w:ascii="Times New Roman" w:hAnsi="Times New Roman"/>
          <w:bCs w:val="0"/>
          <w:color w:val="000000" w:themeColor="text1"/>
          <w:sz w:val="27"/>
          <w:szCs w:val="27"/>
        </w:rPr>
        <w:t>.</w:t>
      </w:r>
    </w:p>
    <w:p w14:paraId="68312544" w14:textId="77777777" w:rsidR="000B11F0" w:rsidRPr="00905153" w:rsidRDefault="00C41424"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w:t>
      </w:r>
      <w:r w:rsidR="002F785B" w:rsidRPr="00905153">
        <w:rPr>
          <w:rFonts w:ascii="Times New Roman" w:hAnsi="Times New Roman"/>
          <w:bCs/>
          <w:color w:val="000000" w:themeColor="text1"/>
          <w:sz w:val="27"/>
          <w:szCs w:val="27"/>
        </w:rPr>
        <w:t xml:space="preserve"> </w:t>
      </w:r>
      <w:r w:rsidR="002C68BF" w:rsidRPr="00905153">
        <w:rPr>
          <w:rFonts w:ascii="Times New Roman" w:hAnsi="Times New Roman"/>
          <w:bCs/>
          <w:color w:val="000000" w:themeColor="text1"/>
          <w:sz w:val="27"/>
          <w:szCs w:val="27"/>
        </w:rPr>
        <w:t>X</w:t>
      </w:r>
      <w:r w:rsidR="00E429BA" w:rsidRPr="00905153">
        <w:rPr>
          <w:rFonts w:ascii="Times New Roman" w:hAnsi="Times New Roman"/>
          <w:bCs/>
          <w:color w:val="000000" w:themeColor="text1"/>
          <w:sz w:val="27"/>
          <w:szCs w:val="27"/>
        </w:rPr>
        <w:t>ếp loại không hoàn thành nhiệm vụ</w:t>
      </w:r>
      <w:r w:rsidR="00FA48D4" w:rsidRPr="00905153">
        <w:rPr>
          <w:rFonts w:ascii="Times New Roman" w:hAnsi="Times New Roman"/>
          <w:bCs/>
          <w:color w:val="000000" w:themeColor="text1"/>
          <w:sz w:val="27"/>
          <w:szCs w:val="27"/>
        </w:rPr>
        <w:t xml:space="preserve"> (loại D)</w:t>
      </w:r>
      <w:r w:rsidR="002C68BF" w:rsidRPr="00905153">
        <w:rPr>
          <w:rFonts w:ascii="Times New Roman" w:hAnsi="Times New Roman"/>
          <w:bCs/>
          <w:color w:val="000000" w:themeColor="text1"/>
          <w:sz w:val="27"/>
          <w:szCs w:val="27"/>
        </w:rPr>
        <w:t>: 0,0</w:t>
      </w:r>
    </w:p>
    <w:p w14:paraId="406FA042" w14:textId="77777777" w:rsidR="002C68BF" w:rsidRPr="00905153" w:rsidRDefault="002C68BF"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Đối với một số chức danh dưới đây</w:t>
      </w:r>
      <w:r w:rsidR="00BB1273" w:rsidRPr="00905153">
        <w:rPr>
          <w:rFonts w:ascii="Times New Roman" w:hAnsi="Times New Roman"/>
          <w:bCs/>
          <w:color w:val="000000" w:themeColor="text1"/>
          <w:sz w:val="27"/>
          <w:szCs w:val="27"/>
        </w:rPr>
        <w:t xml:space="preserve">, </w:t>
      </w:r>
      <w:r w:rsidRPr="00905153">
        <w:rPr>
          <w:rFonts w:ascii="Times New Roman" w:hAnsi="Times New Roman"/>
          <w:bCs/>
          <w:color w:val="000000" w:themeColor="text1"/>
          <w:sz w:val="27"/>
          <w:szCs w:val="27"/>
        </w:rPr>
        <w:t>hệ số thu nhập tăng thêm được cộng thêm như sau</w:t>
      </w:r>
      <w:r w:rsidR="002F785B" w:rsidRPr="00905153">
        <w:rPr>
          <w:rFonts w:ascii="Times New Roman" w:hAnsi="Times New Roman"/>
          <w:bCs/>
          <w:color w:val="000000" w:themeColor="text1"/>
          <w:sz w:val="27"/>
          <w:szCs w:val="27"/>
        </w:rPr>
        <w:t>:</w:t>
      </w:r>
    </w:p>
    <w:p w14:paraId="1563D5CD" w14:textId="77777777" w:rsidR="002C68BF" w:rsidRPr="00905153" w:rsidRDefault="002C68BF" w:rsidP="00512CBA">
      <w:pPr>
        <w:spacing w:before="60"/>
        <w:ind w:left="720"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Hiệu trưởng: 0,5</w:t>
      </w:r>
    </w:p>
    <w:p w14:paraId="320DDA70" w14:textId="072B34E4" w:rsidR="000A73A9" w:rsidRPr="00905153" w:rsidRDefault="002C68BF" w:rsidP="00512CBA">
      <w:pPr>
        <w:spacing w:before="60"/>
        <w:ind w:left="720"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Phó Hiệu trưởng</w:t>
      </w:r>
      <w:r w:rsidR="00C83F6B" w:rsidRPr="00905153">
        <w:rPr>
          <w:rFonts w:ascii="Times New Roman" w:hAnsi="Times New Roman"/>
          <w:bCs/>
          <w:color w:val="000000" w:themeColor="text1"/>
          <w:sz w:val="27"/>
          <w:szCs w:val="27"/>
        </w:rPr>
        <w:t>, kế toán</w:t>
      </w:r>
      <w:r w:rsidR="00AA6036" w:rsidRPr="00905153">
        <w:rPr>
          <w:rFonts w:ascii="Times New Roman" w:hAnsi="Times New Roman"/>
          <w:bCs/>
          <w:color w:val="000000" w:themeColor="text1"/>
          <w:sz w:val="27"/>
          <w:szCs w:val="27"/>
        </w:rPr>
        <w:t>:</w:t>
      </w:r>
      <w:r w:rsidR="000A73A9" w:rsidRPr="00905153">
        <w:rPr>
          <w:rFonts w:ascii="Times New Roman" w:hAnsi="Times New Roman"/>
          <w:bCs/>
          <w:color w:val="000000" w:themeColor="text1"/>
          <w:sz w:val="27"/>
          <w:szCs w:val="27"/>
        </w:rPr>
        <w:t xml:space="preserve"> 0,</w:t>
      </w:r>
      <w:r w:rsidR="00AA6036" w:rsidRPr="00905153">
        <w:rPr>
          <w:rFonts w:ascii="Times New Roman" w:hAnsi="Times New Roman"/>
          <w:bCs/>
          <w:color w:val="000000" w:themeColor="text1"/>
          <w:sz w:val="27"/>
          <w:szCs w:val="27"/>
        </w:rPr>
        <w:t>4</w:t>
      </w:r>
    </w:p>
    <w:p w14:paraId="04C952FD" w14:textId="29200BCC" w:rsidR="002C68BF" w:rsidRPr="00905153" w:rsidRDefault="002C68BF" w:rsidP="00512CBA">
      <w:pPr>
        <w:spacing w:before="60"/>
        <w:ind w:left="720"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Tổ trưởng</w:t>
      </w:r>
      <w:r w:rsidR="00C83F6B" w:rsidRPr="00905153">
        <w:rPr>
          <w:rFonts w:ascii="Times New Roman" w:hAnsi="Times New Roman"/>
          <w:bCs/>
          <w:color w:val="000000" w:themeColor="text1"/>
          <w:sz w:val="27"/>
          <w:szCs w:val="27"/>
        </w:rPr>
        <w:t>, TPT Đội</w:t>
      </w:r>
      <w:r w:rsidR="000A73A9" w:rsidRPr="00905153">
        <w:rPr>
          <w:rFonts w:ascii="Times New Roman" w:hAnsi="Times New Roman"/>
          <w:bCs/>
          <w:color w:val="000000" w:themeColor="text1"/>
          <w:sz w:val="27"/>
          <w:szCs w:val="27"/>
        </w:rPr>
        <w:t>: 0,2</w:t>
      </w:r>
    </w:p>
    <w:p w14:paraId="3A8178D8" w14:textId="77777777" w:rsidR="002F785B" w:rsidRPr="00905153" w:rsidRDefault="000A73A9" w:rsidP="00512CBA">
      <w:pPr>
        <w:spacing w:before="60"/>
        <w:ind w:left="720"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xml:space="preserve">Tổ phó, </w:t>
      </w:r>
      <w:r w:rsidR="002F785B" w:rsidRPr="00905153">
        <w:rPr>
          <w:rFonts w:ascii="Times New Roman" w:hAnsi="Times New Roman"/>
          <w:bCs/>
          <w:color w:val="000000" w:themeColor="text1"/>
          <w:sz w:val="27"/>
          <w:szCs w:val="27"/>
        </w:rPr>
        <w:t>GVCN: 0,1</w:t>
      </w:r>
    </w:p>
    <w:p w14:paraId="1405D482" w14:textId="77777777" w:rsidR="003D451E" w:rsidRPr="00905153" w:rsidRDefault="003D451E" w:rsidP="00512CBA">
      <w:pPr>
        <w:spacing w:before="60"/>
        <w:ind w:left="57" w:firstLine="720"/>
        <w:jc w:val="both"/>
        <w:rPr>
          <w:rFonts w:ascii="Times New Roman" w:hAnsi="Times New Roman"/>
          <w:bCs/>
          <w:color w:val="000000" w:themeColor="text1"/>
          <w:sz w:val="27"/>
          <w:szCs w:val="27"/>
        </w:rPr>
      </w:pPr>
      <w:r w:rsidRPr="00905153">
        <w:rPr>
          <w:rFonts w:ascii="Times New Roman" w:hAnsi="Times New Roman"/>
          <w:bCs/>
          <w:color w:val="000000" w:themeColor="text1"/>
          <w:sz w:val="27"/>
          <w:szCs w:val="27"/>
        </w:rPr>
        <w:t>* Nếu một người đảm nhiệm nhiều chức danh kiêm nhiệm thì được hưởng hệ số của chức danh cao nhất.</w:t>
      </w:r>
    </w:p>
    <w:p w14:paraId="48B43E24" w14:textId="77777777" w:rsidR="009C321B" w:rsidRPr="00905153" w:rsidRDefault="009C321B" w:rsidP="00512CBA">
      <w:pPr>
        <w:spacing w:before="60"/>
        <w:ind w:firstLine="720"/>
        <w:jc w:val="both"/>
        <w:rPr>
          <w:rFonts w:ascii="Times New Roman" w:hAnsi="Times New Roman"/>
          <w:bCs/>
          <w:color w:val="000000" w:themeColor="text1"/>
          <w:sz w:val="27"/>
          <w:szCs w:val="27"/>
          <w:lang w:val="fr-FR"/>
        </w:rPr>
      </w:pPr>
      <w:r w:rsidRPr="00905153">
        <w:rPr>
          <w:rFonts w:ascii="Times New Roman" w:hAnsi="Times New Roman"/>
          <w:bCs/>
          <w:color w:val="000000" w:themeColor="text1"/>
          <w:sz w:val="27"/>
          <w:szCs w:val="27"/>
          <w:lang w:val="fr-FR"/>
        </w:rPr>
        <w:t>Cách tính thu nhập tăng thêm:</w:t>
      </w:r>
    </w:p>
    <w:p w14:paraId="45C0D3D4" w14:textId="77777777" w:rsidR="009C321B" w:rsidRPr="00905153" w:rsidRDefault="009C321B" w:rsidP="00512CBA">
      <w:pPr>
        <w:spacing w:before="60"/>
        <w:ind w:firstLine="720"/>
        <w:jc w:val="both"/>
        <w:rPr>
          <w:rFonts w:ascii="Times New Roman" w:hAnsi="Times New Roman"/>
          <w:bCs/>
          <w:color w:val="000000" w:themeColor="text1"/>
          <w:sz w:val="27"/>
          <w:szCs w:val="27"/>
          <w:lang w:val="fr-FR"/>
        </w:rPr>
      </w:pPr>
      <w:r w:rsidRPr="00905153">
        <w:rPr>
          <w:rFonts w:ascii="Times New Roman" w:hAnsi="Times New Roman"/>
          <w:bCs/>
          <w:color w:val="000000" w:themeColor="text1"/>
          <w:sz w:val="27"/>
          <w:szCs w:val="27"/>
          <w:lang w:val="fr-FR"/>
        </w:rPr>
        <w:t>Số tiền tăng thêm 1 tháng = tổng số tiền được chi thu nhập tăng thêm/tổng hệ số tăng thêm toàn trường/12 tháng.</w:t>
      </w:r>
    </w:p>
    <w:p w14:paraId="118B434F" w14:textId="77777777" w:rsidR="009C321B" w:rsidRPr="00905153" w:rsidRDefault="009C321B" w:rsidP="00512CBA">
      <w:pPr>
        <w:spacing w:before="60"/>
        <w:ind w:firstLine="720"/>
        <w:jc w:val="both"/>
        <w:rPr>
          <w:rFonts w:ascii="Times New Roman" w:hAnsi="Times New Roman"/>
          <w:bCs/>
          <w:color w:val="000000" w:themeColor="text1"/>
          <w:sz w:val="27"/>
          <w:szCs w:val="27"/>
          <w:lang w:val="fr-FR"/>
        </w:rPr>
      </w:pPr>
      <w:r w:rsidRPr="00905153">
        <w:rPr>
          <w:rFonts w:ascii="Times New Roman" w:hAnsi="Times New Roman"/>
          <w:bCs/>
          <w:color w:val="000000" w:themeColor="text1"/>
          <w:sz w:val="27"/>
          <w:szCs w:val="27"/>
          <w:lang w:val="fr-FR"/>
        </w:rPr>
        <w:t>Mức thu nhập tăng thêm của 1 người = số tiền tăng thêm 1 tháng x tổng hệ số tăng thêm x số tháng.</w:t>
      </w:r>
    </w:p>
    <w:p w14:paraId="247FBC38" w14:textId="77777777" w:rsidR="00D11C9A"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2. Chi khen thưởng:</w:t>
      </w:r>
    </w:p>
    <w:p w14:paraId="26C874E7" w14:textId="536479C6" w:rsidR="00C41424" w:rsidRPr="00905153" w:rsidRDefault="00274F61"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lang w:val="vi-VN"/>
        </w:rPr>
        <w:t xml:space="preserve">Chi khen thưởng định kỳ hoặc đột xuất cho tập thể, cá nhân theo kết quả công việc và thành tích đóng góp ngoài chế độ khen thưởng theo quy định hiện hành của </w:t>
      </w:r>
      <w:r w:rsidRPr="00905153">
        <w:rPr>
          <w:rFonts w:ascii="Times New Roman" w:hAnsi="Times New Roman"/>
          <w:color w:val="000000" w:themeColor="text1"/>
          <w:sz w:val="27"/>
          <w:szCs w:val="27"/>
          <w:lang w:val="vi-VN"/>
        </w:rPr>
        <w:lastRenderedPageBreak/>
        <w:t>Luật Thi đua khen thưởng;</w:t>
      </w: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Quy định chi khen thưởng phải tuân thủ theo quy chế thi đua, khen thưởng và kỷ luật do Hiệu trưởng ban hành.</w:t>
      </w:r>
    </w:p>
    <w:p w14:paraId="7339989B" w14:textId="77777777"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3. Chi phúc lợi tập thể:</w:t>
      </w:r>
      <w:r w:rsidR="0040226F" w:rsidRPr="00905153">
        <w:rPr>
          <w:rFonts w:ascii="Times New Roman" w:hAnsi="Times New Roman"/>
          <w:b/>
          <w:color w:val="000000" w:themeColor="text1"/>
          <w:sz w:val="27"/>
          <w:szCs w:val="27"/>
        </w:rPr>
        <w:t xml:space="preserve"> </w:t>
      </w:r>
    </w:p>
    <w:p w14:paraId="03A07896" w14:textId="66791C18"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Đối tượng được hỗ trợ: </w:t>
      </w:r>
      <w:r w:rsidR="006C162C" w:rsidRPr="00905153">
        <w:rPr>
          <w:rFonts w:ascii="Times New Roman" w:hAnsi="Times New Roman"/>
          <w:color w:val="000000" w:themeColor="text1"/>
          <w:sz w:val="27"/>
          <w:szCs w:val="27"/>
        </w:rPr>
        <w:t>Viên chức và người lao động</w:t>
      </w:r>
    </w:p>
    <w:p w14:paraId="3E3EB2C9" w14:textId="57D7583B" w:rsidR="00274F61" w:rsidRPr="00905153" w:rsidRDefault="006C162C"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Chi cho các hoạt động phúc lợi tập thể của </w:t>
      </w:r>
      <w:r w:rsidR="00274F61" w:rsidRPr="00905153">
        <w:rPr>
          <w:rFonts w:ascii="Times New Roman" w:hAnsi="Times New Roman"/>
          <w:color w:val="000000" w:themeColor="text1"/>
          <w:sz w:val="27"/>
          <w:szCs w:val="27"/>
          <w:lang w:val="vi-VN"/>
        </w:rPr>
        <w:t>viên</w:t>
      </w:r>
      <w:r w:rsidRPr="00905153">
        <w:rPr>
          <w:rFonts w:ascii="Times New Roman" w:hAnsi="Times New Roman"/>
          <w:color w:val="000000" w:themeColor="text1"/>
          <w:sz w:val="27"/>
          <w:szCs w:val="27"/>
        </w:rPr>
        <w:t xml:space="preserve"> chức, </w:t>
      </w:r>
      <w:r w:rsidR="00274F61" w:rsidRPr="00905153">
        <w:rPr>
          <w:rFonts w:ascii="Times New Roman" w:hAnsi="Times New Roman"/>
          <w:color w:val="000000" w:themeColor="text1"/>
          <w:sz w:val="27"/>
          <w:szCs w:val="27"/>
          <w:lang w:val="vi-VN"/>
        </w:rPr>
        <w:t xml:space="preserve"> người lao động</w:t>
      </w:r>
      <w:r w:rsidRPr="00905153">
        <w:rPr>
          <w:rFonts w:ascii="Times New Roman" w:hAnsi="Times New Roman"/>
          <w:color w:val="000000" w:themeColor="text1"/>
          <w:sz w:val="27"/>
          <w:szCs w:val="27"/>
        </w:rPr>
        <w:t xml:space="preserve">, chi trợ cấp khó khăn đột xuất </w:t>
      </w:r>
      <w:r w:rsidR="009A5D8B" w:rsidRPr="00905153">
        <w:rPr>
          <w:rFonts w:ascii="Times New Roman" w:hAnsi="Times New Roman"/>
          <w:color w:val="000000" w:themeColor="text1"/>
          <w:sz w:val="27"/>
          <w:szCs w:val="27"/>
        </w:rPr>
        <w:t xml:space="preserve">cho viên chức, người lao động đối với những trường hợp nghỉ hưu, nghỉ mất sức, chi thêm cho người lao động trong biên chế khi thực hiện tinh giảm biên chế </w:t>
      </w:r>
      <w:r w:rsidR="0040226F" w:rsidRPr="00905153">
        <w:rPr>
          <w:rFonts w:ascii="Times New Roman" w:hAnsi="Times New Roman"/>
          <w:color w:val="000000" w:themeColor="text1"/>
          <w:sz w:val="27"/>
          <w:szCs w:val="27"/>
        </w:rPr>
        <w:t>và thực hiện theo quy định hiện hành.</w:t>
      </w:r>
    </w:p>
    <w:p w14:paraId="065DADE0" w14:textId="74955502"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4. </w:t>
      </w:r>
      <w:r w:rsidR="00D11C9A" w:rsidRPr="00905153">
        <w:rPr>
          <w:rFonts w:ascii="Times New Roman" w:hAnsi="Times New Roman"/>
          <w:color w:val="000000" w:themeColor="text1"/>
          <w:sz w:val="27"/>
          <w:szCs w:val="27"/>
        </w:rPr>
        <w:t xml:space="preserve">Số kinh </w:t>
      </w:r>
      <w:r w:rsidR="006D127D" w:rsidRPr="00905153">
        <w:rPr>
          <w:rFonts w:ascii="Times New Roman" w:hAnsi="Times New Roman"/>
          <w:color w:val="000000" w:themeColor="text1"/>
          <w:sz w:val="27"/>
          <w:szCs w:val="27"/>
        </w:rPr>
        <w:t>p</w:t>
      </w:r>
      <w:r w:rsidR="00D11C9A" w:rsidRPr="00905153">
        <w:rPr>
          <w:rFonts w:ascii="Times New Roman" w:hAnsi="Times New Roman"/>
          <w:color w:val="000000" w:themeColor="text1"/>
          <w:sz w:val="27"/>
          <w:szCs w:val="27"/>
        </w:rPr>
        <w:t>hí tiết kiệm được, cuối năm chưa sử dụng hết được chuyển sang năm sau tiếp tục sử dụng</w:t>
      </w:r>
      <w:r w:rsidRPr="00905153">
        <w:rPr>
          <w:rFonts w:ascii="Times New Roman" w:hAnsi="Times New Roman"/>
          <w:color w:val="000000" w:themeColor="text1"/>
          <w:sz w:val="27"/>
          <w:szCs w:val="27"/>
        </w:rPr>
        <w:t>.</w:t>
      </w:r>
    </w:p>
    <w:p w14:paraId="1728A58A" w14:textId="77777777" w:rsidR="00C41424" w:rsidRPr="00905153" w:rsidRDefault="00C41424" w:rsidP="00512CBA">
      <w:pPr>
        <w:pStyle w:val="Heading7"/>
        <w:spacing w:before="60" w:after="0"/>
        <w:ind w:left="57" w:firstLine="720"/>
        <w:jc w:val="center"/>
        <w:rPr>
          <w:b/>
          <w:color w:val="000000" w:themeColor="text1"/>
          <w:sz w:val="27"/>
          <w:szCs w:val="27"/>
        </w:rPr>
      </w:pPr>
      <w:r w:rsidRPr="00905153">
        <w:rPr>
          <w:b/>
          <w:color w:val="000000" w:themeColor="text1"/>
          <w:sz w:val="27"/>
          <w:szCs w:val="27"/>
        </w:rPr>
        <w:t>CHƯƠNG</w:t>
      </w:r>
      <w:r w:rsidR="002F785B" w:rsidRPr="00905153">
        <w:rPr>
          <w:b/>
          <w:color w:val="000000" w:themeColor="text1"/>
          <w:sz w:val="27"/>
          <w:szCs w:val="27"/>
        </w:rPr>
        <w:t xml:space="preserve"> </w:t>
      </w:r>
      <w:r w:rsidRPr="00905153">
        <w:rPr>
          <w:b/>
          <w:color w:val="000000" w:themeColor="text1"/>
          <w:sz w:val="27"/>
          <w:szCs w:val="27"/>
        </w:rPr>
        <w:t>IV</w:t>
      </w:r>
    </w:p>
    <w:p w14:paraId="0D6357B5" w14:textId="77777777" w:rsidR="00C41424" w:rsidRPr="00905153" w:rsidRDefault="00C41424" w:rsidP="00512CBA">
      <w:pPr>
        <w:spacing w:before="60"/>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LẬP VÀ CHẤP HÀNH DỰ TOÁN THU CHI</w:t>
      </w:r>
    </w:p>
    <w:p w14:paraId="3728738D" w14:textId="77777777" w:rsidR="00C41424" w:rsidRPr="00905153" w:rsidRDefault="00C41424" w:rsidP="00512CBA">
      <w:pPr>
        <w:spacing w:before="60"/>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QUẢN LÝ VÀ SỬ DỤNG NGUỒN TÀI CHÍNH</w:t>
      </w:r>
    </w:p>
    <w:p w14:paraId="25E5B5ED" w14:textId="77777777" w:rsidR="00C41424" w:rsidRPr="00905153" w:rsidRDefault="00C41424" w:rsidP="00512CBA">
      <w:pPr>
        <w:spacing w:before="60"/>
        <w:ind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Điều 2</w:t>
      </w:r>
      <w:r w:rsidR="00CB64FB" w:rsidRPr="00905153">
        <w:rPr>
          <w:rFonts w:ascii="Times New Roman" w:hAnsi="Times New Roman"/>
          <w:b/>
          <w:color w:val="000000" w:themeColor="text1"/>
          <w:sz w:val="27"/>
          <w:szCs w:val="27"/>
        </w:rPr>
        <w:t>6</w:t>
      </w:r>
      <w:r w:rsidRPr="00905153">
        <w:rPr>
          <w:rFonts w:ascii="Times New Roman" w:hAnsi="Times New Roman"/>
          <w:b/>
          <w:color w:val="000000" w:themeColor="text1"/>
          <w:sz w:val="27"/>
          <w:szCs w:val="27"/>
        </w:rPr>
        <w:t>.</w:t>
      </w:r>
      <w:r w:rsidRPr="00905153">
        <w:rPr>
          <w:rFonts w:ascii="Times New Roman" w:hAnsi="Times New Roman"/>
          <w:color w:val="000000" w:themeColor="text1"/>
          <w:sz w:val="27"/>
          <w:szCs w:val="27"/>
        </w:rPr>
        <w:t xml:space="preserve"> </w:t>
      </w:r>
      <w:r w:rsidRPr="00905153">
        <w:rPr>
          <w:rFonts w:ascii="Times New Roman" w:hAnsi="Times New Roman"/>
          <w:b/>
          <w:color w:val="000000" w:themeColor="text1"/>
          <w:sz w:val="27"/>
          <w:szCs w:val="27"/>
        </w:rPr>
        <w:t>Lập, chấp hành dự toán và sử dụng nguồn tài chính</w:t>
      </w:r>
    </w:p>
    <w:p w14:paraId="7881066F"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Căn cứ vào chức năng nhiệm vụ, sau khi được cấp có thẩm quyền giao dự toán năm, dựa vào nhiệm vụ của năm kế hoạch, chế độ chi tiêu tài chính hiện hành, kết quả hoạt động sự nghiệp, tình hình thu chi tài chính của năm trước</w:t>
      </w:r>
      <w:r w:rsidR="006D127D" w:rsidRPr="00905153">
        <w:rPr>
          <w:rFonts w:ascii="Times New Roman" w:hAnsi="Times New Roman"/>
          <w:color w:val="000000" w:themeColor="text1"/>
          <w:sz w:val="27"/>
          <w:szCs w:val="27"/>
        </w:rPr>
        <w:t>,</w:t>
      </w:r>
      <w:r w:rsidRPr="00905153">
        <w:rPr>
          <w:rFonts w:ascii="Times New Roman" w:hAnsi="Times New Roman"/>
          <w:color w:val="000000" w:themeColor="text1"/>
          <w:sz w:val="27"/>
          <w:szCs w:val="27"/>
        </w:rPr>
        <w:t xml:space="preserve"> nhà trường tiến hành lập dự toán thu chi năm kế hoạch, xây dựng Quy chế chi tiêu nội bộ để làm cơ sở sử dụng nguồn tài chính có hiệu quả và đúng mục đích.</w:t>
      </w:r>
    </w:p>
    <w:p w14:paraId="08E0B927" w14:textId="77777777" w:rsidR="00C41424" w:rsidRPr="00905153" w:rsidRDefault="00397B6A"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Điều 2</w:t>
      </w:r>
      <w:r w:rsidR="00CB64FB" w:rsidRPr="00905153">
        <w:rPr>
          <w:rFonts w:ascii="Times New Roman" w:hAnsi="Times New Roman"/>
          <w:b/>
          <w:color w:val="000000" w:themeColor="text1"/>
          <w:sz w:val="27"/>
          <w:szCs w:val="27"/>
        </w:rPr>
        <w:t>7</w:t>
      </w:r>
      <w:r w:rsidRPr="00905153">
        <w:rPr>
          <w:rFonts w:ascii="Times New Roman" w:hAnsi="Times New Roman"/>
          <w:b/>
          <w:color w:val="000000" w:themeColor="text1"/>
          <w:sz w:val="27"/>
          <w:szCs w:val="27"/>
        </w:rPr>
        <w:t>. Thực hiện chế độ báo cáo</w:t>
      </w:r>
    </w:p>
    <w:p w14:paraId="302BC524" w14:textId="77777777"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color w:val="000000" w:themeColor="text1"/>
          <w:sz w:val="27"/>
          <w:szCs w:val="27"/>
        </w:rPr>
        <w:t xml:space="preserve">Thực hiện theo quy định tại </w:t>
      </w:r>
      <w:r w:rsidRPr="00905153">
        <w:rPr>
          <w:rFonts w:ascii="Times New Roman" w:hAnsi="Times New Roman"/>
          <w:color w:val="000000" w:themeColor="text1"/>
          <w:sz w:val="27"/>
          <w:szCs w:val="27"/>
          <w:lang w:val="vi-VN" w:eastAsia="vi-VN"/>
        </w:rPr>
        <w:t xml:space="preserve">Luật kế toán 88/2015/QH13 </w:t>
      </w:r>
      <w:r w:rsidRPr="00905153">
        <w:rPr>
          <w:rFonts w:ascii="Times New Roman" w:hAnsi="Times New Roman"/>
          <w:color w:val="000000" w:themeColor="text1"/>
          <w:sz w:val="27"/>
          <w:szCs w:val="27"/>
        </w:rPr>
        <w:t>Ngày 20/11/2015</w:t>
      </w:r>
      <w:r w:rsidRPr="00905153">
        <w:rPr>
          <w:rFonts w:ascii="Times New Roman" w:hAnsi="Times New Roman"/>
          <w:bCs/>
          <w:color w:val="000000" w:themeColor="text1"/>
          <w:sz w:val="27"/>
          <w:szCs w:val="27"/>
          <w:bdr w:val="none" w:sz="0" w:space="0" w:color="auto" w:frame="1"/>
          <w:shd w:val="clear" w:color="auto" w:fill="FFFFFF"/>
        </w:rPr>
        <w:t xml:space="preserve"> </w:t>
      </w:r>
      <w:r w:rsidRPr="00905153">
        <w:rPr>
          <w:rFonts w:ascii="Times New Roman" w:hAnsi="Times New Roman"/>
          <w:color w:val="000000" w:themeColor="text1"/>
          <w:sz w:val="27"/>
          <w:szCs w:val="27"/>
          <w:lang w:val="vi-VN" w:eastAsia="vi-VN"/>
        </w:rPr>
        <w:t>có hiệu lực 01/01/2017</w:t>
      </w:r>
      <w:r w:rsidRPr="00905153">
        <w:rPr>
          <w:rFonts w:ascii="Times New Roman" w:hAnsi="Times New Roman"/>
          <w:color w:val="000000" w:themeColor="text1"/>
          <w:sz w:val="27"/>
          <w:szCs w:val="27"/>
          <w:lang w:eastAsia="vi-VN"/>
        </w:rPr>
        <w:t xml:space="preserve"> và Nghị định số 174/2016/NĐ-CP ngày 30/12/2016</w:t>
      </w:r>
      <w:r w:rsidRPr="00905153">
        <w:rPr>
          <w:rFonts w:ascii="Times New Roman" w:hAnsi="Times New Roman"/>
          <w:b/>
          <w:color w:val="000000" w:themeColor="text1"/>
          <w:sz w:val="27"/>
          <w:szCs w:val="27"/>
          <w:lang w:eastAsia="vi-VN"/>
        </w:rPr>
        <w:t xml:space="preserve"> </w:t>
      </w:r>
      <w:r w:rsidRPr="00905153">
        <w:rPr>
          <w:rStyle w:val="dieuChar"/>
          <w:rFonts w:ascii="Times New Roman" w:hAnsi="Times New Roman"/>
          <w:b w:val="0"/>
          <w:color w:val="000000" w:themeColor="text1"/>
          <w:sz w:val="27"/>
          <w:szCs w:val="27"/>
        </w:rPr>
        <w:t>của Chính phủ quy định chi tiết và hướng dẫn thi hành một số điều Luật Kế toán áp dụng trong lĩnh vực Kế toán nhà nước; Thông tư 107/2017/TT-BTC ngày 10 ngày 10 tháng 2017 hướng dẫn Chế độ kế toán hành chính sự nghiệp và các văn bản hướng dẫn có liên quan</w:t>
      </w:r>
    </w:p>
    <w:p w14:paraId="1A36C3DB"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Báo cáo tài chính, báo cáo quyết toán ngân sách lập đúng mẫu biểu quy định, phản ánh đầy đủ các chi tiết đã quy định, lập đúng kỳ hạn theo kỳ kế toán: Quý, năm nộp đúng thời gian và đầy đủ báo cáo tới từng nơi nhận báo cáo.</w:t>
      </w:r>
    </w:p>
    <w:p w14:paraId="420470DD"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Báo cáo quyết toán trung thực khách quan, đầy đủ, kịp thời, phản ánh đúng tình hình tài sản, thu chi và sử dụng các nguồn kinh phí của đơn vị.</w:t>
      </w:r>
    </w:p>
    <w:p w14:paraId="3F6AB2FD" w14:textId="77777777" w:rsidR="00C41424" w:rsidRPr="00905153" w:rsidRDefault="00B31165"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Điều 2</w:t>
      </w:r>
      <w:r w:rsidR="00CB64FB" w:rsidRPr="00905153">
        <w:rPr>
          <w:rFonts w:ascii="Times New Roman" w:hAnsi="Times New Roman"/>
          <w:b/>
          <w:color w:val="000000" w:themeColor="text1"/>
          <w:sz w:val="27"/>
          <w:szCs w:val="27"/>
        </w:rPr>
        <w:t>8</w:t>
      </w:r>
      <w:r w:rsidR="00C41424" w:rsidRPr="00905153">
        <w:rPr>
          <w:rFonts w:ascii="Times New Roman" w:hAnsi="Times New Roman"/>
          <w:b/>
          <w:color w:val="000000" w:themeColor="text1"/>
          <w:sz w:val="27"/>
          <w:szCs w:val="27"/>
        </w:rPr>
        <w:t xml:space="preserve">. Thực hiện công tác </w:t>
      </w:r>
      <w:r w:rsidR="00851FDB" w:rsidRPr="00905153">
        <w:rPr>
          <w:rFonts w:ascii="Times New Roman" w:hAnsi="Times New Roman"/>
          <w:b/>
          <w:color w:val="000000" w:themeColor="text1"/>
          <w:sz w:val="27"/>
          <w:szCs w:val="27"/>
        </w:rPr>
        <w:t>tự kiểm tra công tác tài chí</w:t>
      </w:r>
      <w:r w:rsidR="00C41424" w:rsidRPr="00905153">
        <w:rPr>
          <w:rFonts w:ascii="Times New Roman" w:hAnsi="Times New Roman"/>
          <w:b/>
          <w:color w:val="000000" w:themeColor="text1"/>
          <w:sz w:val="27"/>
          <w:szCs w:val="27"/>
        </w:rPr>
        <w:t>n</w:t>
      </w:r>
      <w:r w:rsidR="00D5046B" w:rsidRPr="00905153">
        <w:rPr>
          <w:rFonts w:ascii="Times New Roman" w:hAnsi="Times New Roman"/>
          <w:b/>
          <w:color w:val="000000" w:themeColor="text1"/>
          <w:sz w:val="27"/>
          <w:szCs w:val="27"/>
        </w:rPr>
        <w:t>h</w:t>
      </w:r>
      <w:r w:rsidR="00397B6A" w:rsidRPr="00905153">
        <w:rPr>
          <w:rFonts w:ascii="Times New Roman" w:hAnsi="Times New Roman"/>
          <w:b/>
          <w:color w:val="000000" w:themeColor="text1"/>
          <w:sz w:val="27"/>
          <w:szCs w:val="27"/>
        </w:rPr>
        <w:t>, kế toán</w:t>
      </w:r>
    </w:p>
    <w:p w14:paraId="7B61728B"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1. Kiểm soát nội bộ theo kế hoạch:</w:t>
      </w:r>
    </w:p>
    <w:p w14:paraId="64742825"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 xml:space="preserve">Hiệu trưởng ra quyết định thành lập </w:t>
      </w:r>
      <w:r w:rsidR="00851FDB" w:rsidRPr="00905153">
        <w:rPr>
          <w:rFonts w:ascii="Times New Roman" w:hAnsi="Times New Roman"/>
          <w:color w:val="000000" w:themeColor="text1"/>
          <w:sz w:val="27"/>
          <w:szCs w:val="27"/>
        </w:rPr>
        <w:t xml:space="preserve">Ban tự kiểm tra công tác tài chính, kế toán </w:t>
      </w:r>
      <w:r w:rsidR="00C41424" w:rsidRPr="00905153">
        <w:rPr>
          <w:rFonts w:ascii="Times New Roman" w:hAnsi="Times New Roman"/>
          <w:color w:val="000000" w:themeColor="text1"/>
          <w:sz w:val="27"/>
          <w:szCs w:val="27"/>
        </w:rPr>
        <w:t>thực hiện 2</w:t>
      </w:r>
      <w:r w:rsidR="00B31165"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lần/năm vào cuối tháng 9 và đầu tháng 1 hàng năm.</w:t>
      </w:r>
    </w:p>
    <w:p w14:paraId="5734F1C6"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2F785B"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 xml:space="preserve">Ban </w:t>
      </w:r>
      <w:r w:rsidR="00851FDB" w:rsidRPr="00905153">
        <w:rPr>
          <w:rFonts w:ascii="Times New Roman" w:hAnsi="Times New Roman"/>
          <w:color w:val="000000" w:themeColor="text1"/>
          <w:sz w:val="27"/>
          <w:szCs w:val="27"/>
        </w:rPr>
        <w:t xml:space="preserve">tự kiểm tra công tác tài chính, kế toán </w:t>
      </w:r>
      <w:r w:rsidR="00C41424" w:rsidRPr="00905153">
        <w:rPr>
          <w:rFonts w:ascii="Times New Roman" w:hAnsi="Times New Roman"/>
          <w:color w:val="000000" w:themeColor="text1"/>
          <w:sz w:val="27"/>
          <w:szCs w:val="27"/>
        </w:rPr>
        <w:t xml:space="preserve">gồm các thành phần: Chủ tịch công đoàn, </w:t>
      </w:r>
      <w:r w:rsidR="006D127D" w:rsidRPr="00905153">
        <w:rPr>
          <w:rFonts w:ascii="Times New Roman" w:hAnsi="Times New Roman"/>
          <w:color w:val="000000" w:themeColor="text1"/>
          <w:sz w:val="27"/>
          <w:szCs w:val="27"/>
        </w:rPr>
        <w:t xml:space="preserve">Trưởng </w:t>
      </w:r>
      <w:r w:rsidR="00C41424" w:rsidRPr="00905153">
        <w:rPr>
          <w:rFonts w:ascii="Times New Roman" w:hAnsi="Times New Roman"/>
          <w:color w:val="000000" w:themeColor="text1"/>
          <w:sz w:val="27"/>
          <w:szCs w:val="27"/>
        </w:rPr>
        <w:t>ban thanh tra nhân dân, Uỷ ban kiểm tra công đoàn hoặc 1 giáo viên.</w:t>
      </w:r>
    </w:p>
    <w:p w14:paraId="252C2D12"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 xml:space="preserve">Nội dung kiểm tra: </w:t>
      </w:r>
    </w:p>
    <w:p w14:paraId="2AC9D3D9"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 xml:space="preserve"> Kiểm tra các khoản thu</w:t>
      </w:r>
    </w:p>
    <w:p w14:paraId="1BD0EA2D"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 xml:space="preserve"> Kiểm tra các khoản chi </w:t>
      </w:r>
    </w:p>
    <w:p w14:paraId="38B4789F"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 xml:space="preserve"> Kiểm tra xác định thặng dư</w:t>
      </w:r>
    </w:p>
    <w:p w14:paraId="7E842F0B"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 xml:space="preserve"> Kiểm tra việc quản lý và sử dụng tài sản, vật liệu, dụng cụ...</w:t>
      </w:r>
    </w:p>
    <w:p w14:paraId="300DBD8C"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 xml:space="preserve"> Kiểm tra quản lý sử dụng quỹ lương</w:t>
      </w:r>
      <w:r w:rsidR="002F785B" w:rsidRPr="00905153">
        <w:rPr>
          <w:rFonts w:ascii="Times New Roman" w:hAnsi="Times New Roman"/>
          <w:color w:val="000000" w:themeColor="text1"/>
          <w:sz w:val="27"/>
          <w:szCs w:val="27"/>
        </w:rPr>
        <w:t>.</w:t>
      </w:r>
      <w:r w:rsidR="00C41424" w:rsidRPr="00905153">
        <w:rPr>
          <w:rFonts w:ascii="Times New Roman" w:hAnsi="Times New Roman"/>
          <w:color w:val="000000" w:themeColor="text1"/>
          <w:sz w:val="27"/>
          <w:szCs w:val="27"/>
        </w:rPr>
        <w:t>..</w:t>
      </w:r>
    </w:p>
    <w:p w14:paraId="1A2D63C7"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lastRenderedPageBreak/>
        <w:t>2.</w:t>
      </w:r>
      <w:r w:rsidR="002F785B"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 xml:space="preserve">Kiểm tra định kỳ </w:t>
      </w:r>
      <w:r w:rsidR="00851FDB" w:rsidRPr="00905153">
        <w:rPr>
          <w:rFonts w:ascii="Times New Roman" w:hAnsi="Times New Roman"/>
          <w:color w:val="000000" w:themeColor="text1"/>
          <w:sz w:val="27"/>
          <w:szCs w:val="27"/>
        </w:rPr>
        <w:t xml:space="preserve">theo sự phân công </w:t>
      </w:r>
      <w:r w:rsidRPr="00905153">
        <w:rPr>
          <w:rFonts w:ascii="Times New Roman" w:hAnsi="Times New Roman"/>
          <w:color w:val="000000" w:themeColor="text1"/>
          <w:sz w:val="27"/>
          <w:szCs w:val="27"/>
        </w:rPr>
        <w:t xml:space="preserve">của Hiệu trưởng, kiểm </w:t>
      </w:r>
      <w:r w:rsidR="00851FDB" w:rsidRPr="00905153">
        <w:rPr>
          <w:rFonts w:ascii="Times New Roman" w:hAnsi="Times New Roman"/>
          <w:color w:val="000000" w:themeColor="text1"/>
          <w:sz w:val="27"/>
          <w:szCs w:val="27"/>
        </w:rPr>
        <w:t>tra</w:t>
      </w:r>
      <w:r w:rsidRPr="00905153">
        <w:rPr>
          <w:rFonts w:ascii="Times New Roman" w:hAnsi="Times New Roman"/>
          <w:color w:val="000000" w:themeColor="text1"/>
          <w:sz w:val="27"/>
          <w:szCs w:val="27"/>
        </w:rPr>
        <w:t xml:space="preserve"> vào </w:t>
      </w:r>
      <w:r w:rsidR="006D127D" w:rsidRPr="00905153">
        <w:rPr>
          <w:rFonts w:ascii="Times New Roman" w:hAnsi="Times New Roman"/>
          <w:color w:val="000000" w:themeColor="text1"/>
          <w:sz w:val="27"/>
          <w:szCs w:val="27"/>
        </w:rPr>
        <w:t>ngày 30 tháng cuối quý</w:t>
      </w:r>
      <w:r w:rsidRPr="00905153">
        <w:rPr>
          <w:rFonts w:ascii="Times New Roman" w:hAnsi="Times New Roman"/>
          <w:color w:val="000000" w:themeColor="text1"/>
          <w:sz w:val="27"/>
          <w:szCs w:val="27"/>
        </w:rPr>
        <w:t>.</w:t>
      </w:r>
      <w:r w:rsidR="006D127D" w:rsidRPr="00905153">
        <w:rPr>
          <w:rFonts w:ascii="Times New Roman" w:hAnsi="Times New Roman"/>
          <w:color w:val="000000" w:themeColor="text1"/>
          <w:sz w:val="27"/>
          <w:szCs w:val="27"/>
        </w:rPr>
        <w:t>Thành phần kiểm tra: Hiệu trưởng, Phó Hiệu trư</w:t>
      </w:r>
      <w:r w:rsidR="00B31165" w:rsidRPr="00905153">
        <w:rPr>
          <w:rFonts w:ascii="Times New Roman" w:hAnsi="Times New Roman"/>
          <w:color w:val="000000" w:themeColor="text1"/>
          <w:sz w:val="27"/>
          <w:szCs w:val="27"/>
        </w:rPr>
        <w:t>ởng, Kế toán, Thủ quỹ, Thanh tr</w:t>
      </w:r>
      <w:r w:rsidR="006D127D" w:rsidRPr="00905153">
        <w:rPr>
          <w:rFonts w:ascii="Times New Roman" w:hAnsi="Times New Roman"/>
          <w:color w:val="000000" w:themeColor="text1"/>
          <w:sz w:val="27"/>
          <w:szCs w:val="27"/>
        </w:rPr>
        <w:t>a nhân dân, Thư ký HĐSP</w:t>
      </w:r>
    </w:p>
    <w:p w14:paraId="5A597A72" w14:textId="77777777" w:rsidR="00C41424" w:rsidRPr="00905153" w:rsidRDefault="00397B6A"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w:t>
      </w:r>
      <w:r w:rsidR="00CB64FB" w:rsidRPr="00905153">
        <w:rPr>
          <w:rFonts w:ascii="Times New Roman" w:hAnsi="Times New Roman"/>
          <w:b/>
          <w:color w:val="000000" w:themeColor="text1"/>
          <w:sz w:val="27"/>
          <w:szCs w:val="27"/>
        </w:rPr>
        <w:t>u 29</w:t>
      </w:r>
      <w:r w:rsidRPr="00905153">
        <w:rPr>
          <w:rFonts w:ascii="Times New Roman" w:hAnsi="Times New Roman"/>
          <w:b/>
          <w:color w:val="000000" w:themeColor="text1"/>
          <w:sz w:val="27"/>
          <w:szCs w:val="27"/>
        </w:rPr>
        <w:t>. Thực hiện công khai tài chính</w:t>
      </w:r>
    </w:p>
    <w:p w14:paraId="35BB4740"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 xml:space="preserve">Công khai dự toán giao và công khai quyết toán năm tất cả các loại nguồn thu, chi tài chính. </w:t>
      </w:r>
    </w:p>
    <w:p w14:paraId="6CA921F0"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 xml:space="preserve">Công khai dự toán ngân sách giao: </w:t>
      </w:r>
      <w:r w:rsidR="00851FDB" w:rsidRPr="00905153">
        <w:rPr>
          <w:rFonts w:ascii="Times New Roman" w:hAnsi="Times New Roman"/>
          <w:color w:val="000000" w:themeColor="text1"/>
          <w:sz w:val="27"/>
          <w:szCs w:val="27"/>
        </w:rPr>
        <w:t>Chậm nhất 15 ngày kể từ ngày</w:t>
      </w:r>
      <w:r w:rsidR="006D127D" w:rsidRPr="00905153">
        <w:rPr>
          <w:rFonts w:ascii="Times New Roman" w:hAnsi="Times New Roman"/>
          <w:color w:val="000000" w:themeColor="text1"/>
          <w:sz w:val="27"/>
          <w:szCs w:val="27"/>
        </w:rPr>
        <w:t xml:space="preserve"> được Phòng GDĐT </w:t>
      </w:r>
      <w:r w:rsidR="00C41424" w:rsidRPr="00905153">
        <w:rPr>
          <w:rFonts w:ascii="Times New Roman" w:hAnsi="Times New Roman"/>
          <w:color w:val="000000" w:themeColor="text1"/>
          <w:sz w:val="27"/>
          <w:szCs w:val="27"/>
        </w:rPr>
        <w:t>giao chỉ tiêu kế hoạch phát triển kinh tế - xã hội và dự toán thu chi ngân sách năm.</w:t>
      </w:r>
    </w:p>
    <w:p w14:paraId="2F87DD2A" w14:textId="77777777" w:rsidR="00E63E65"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Hình thức công khai:</w:t>
      </w:r>
    </w:p>
    <w:p w14:paraId="0A3C5A2B"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D</w:t>
      </w:r>
      <w:r w:rsidR="00C41424" w:rsidRPr="00905153">
        <w:rPr>
          <w:rFonts w:ascii="Times New Roman" w:hAnsi="Times New Roman"/>
          <w:color w:val="000000" w:themeColor="text1"/>
          <w:sz w:val="27"/>
          <w:szCs w:val="27"/>
        </w:rPr>
        <w:t>án trên bảng tin quyết toán các loại quỹ thỏa thuận, ngân sách, học phí vào tháng 7 hàng năm.</w:t>
      </w:r>
    </w:p>
    <w:p w14:paraId="485BE928"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w:t>
      </w:r>
      <w:r w:rsidR="002F785B"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Công khai ở Hội nghị cán bộ viên chức hàng năm.</w:t>
      </w:r>
    </w:p>
    <w:p w14:paraId="090C6C97" w14:textId="77777777" w:rsidR="00C41424"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C41424" w:rsidRPr="00905153">
        <w:rPr>
          <w:rFonts w:ascii="Times New Roman" w:hAnsi="Times New Roman"/>
          <w:color w:val="000000" w:themeColor="text1"/>
          <w:sz w:val="27"/>
          <w:szCs w:val="27"/>
        </w:rPr>
        <w:t>Thời hạn công khai:</w:t>
      </w:r>
    </w:p>
    <w:p w14:paraId="49642D7D" w14:textId="04B1E960" w:rsidR="00784CBE" w:rsidRPr="00905153" w:rsidRDefault="00784CBE" w:rsidP="00512CBA">
      <w:pPr>
        <w:spacing w:before="60" w:after="120"/>
        <w:ind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Theo quy </w:t>
      </w:r>
      <w:r w:rsidRPr="00905153">
        <w:rPr>
          <w:rFonts w:ascii="Times New Roman" w:hAnsi="Times New Roman" w:hint="eastAsia"/>
          <w:color w:val="000000" w:themeColor="text1"/>
          <w:sz w:val="27"/>
          <w:szCs w:val="27"/>
        </w:rPr>
        <w:t>đ</w:t>
      </w:r>
      <w:r w:rsidRPr="00905153">
        <w:rPr>
          <w:rFonts w:ascii="Times New Roman" w:hAnsi="Times New Roman"/>
          <w:color w:val="000000" w:themeColor="text1"/>
          <w:sz w:val="27"/>
          <w:szCs w:val="27"/>
        </w:rPr>
        <w:t>ịnh tại Thông t</w:t>
      </w:r>
      <w:r w:rsidRPr="00905153">
        <w:rPr>
          <w:rFonts w:ascii="Times New Roman" w:hAnsi="Times New Roman" w:hint="eastAsia"/>
          <w:color w:val="000000" w:themeColor="text1"/>
          <w:sz w:val="27"/>
          <w:szCs w:val="27"/>
        </w:rPr>
        <w:t>ư</w:t>
      </w:r>
      <w:r w:rsidRPr="00905153">
        <w:rPr>
          <w:rFonts w:ascii="Times New Roman" w:hAnsi="Times New Roman"/>
          <w:color w:val="000000" w:themeColor="text1"/>
          <w:sz w:val="27"/>
          <w:szCs w:val="27"/>
        </w:rPr>
        <w:t xml:space="preserve"> 90/2018/TT-BTC ngày 28/09/2018 của Bộ tài chính về h</w:t>
      </w:r>
      <w:r w:rsidRPr="00905153">
        <w:rPr>
          <w:rFonts w:ascii="Times New Roman" w:hAnsi="Times New Roman" w:hint="eastAsia"/>
          <w:color w:val="000000" w:themeColor="text1"/>
          <w:sz w:val="27"/>
          <w:szCs w:val="27"/>
        </w:rPr>
        <w:t>ư</w:t>
      </w:r>
      <w:r w:rsidRPr="00905153">
        <w:rPr>
          <w:rFonts w:ascii="Times New Roman" w:hAnsi="Times New Roman"/>
          <w:color w:val="000000" w:themeColor="text1"/>
          <w:sz w:val="27"/>
          <w:szCs w:val="27"/>
        </w:rPr>
        <w:t>ớng dẫn sửa đổi bổ sung một số điều của TT</w:t>
      </w:r>
      <w:r w:rsidR="004B5AED"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61/2017/TT-BTC ngày 15/06/2017 của Bộ tài chính h</w:t>
      </w:r>
      <w:r w:rsidRPr="00905153">
        <w:rPr>
          <w:rFonts w:ascii="Times New Roman" w:hAnsi="Times New Roman" w:hint="eastAsia"/>
          <w:color w:val="000000" w:themeColor="text1"/>
          <w:sz w:val="27"/>
          <w:szCs w:val="27"/>
        </w:rPr>
        <w:t>ư</w:t>
      </w:r>
      <w:r w:rsidRPr="00905153">
        <w:rPr>
          <w:rFonts w:ascii="Times New Roman" w:hAnsi="Times New Roman"/>
          <w:color w:val="000000" w:themeColor="text1"/>
          <w:sz w:val="27"/>
          <w:szCs w:val="27"/>
        </w:rPr>
        <w:t>ớng dẫn công khai ngân sách đối với đ</w:t>
      </w:r>
      <w:r w:rsidRPr="00905153">
        <w:rPr>
          <w:rFonts w:ascii="Times New Roman" w:hAnsi="Times New Roman" w:hint="eastAsia"/>
          <w:color w:val="000000" w:themeColor="text1"/>
          <w:sz w:val="27"/>
          <w:szCs w:val="27"/>
        </w:rPr>
        <w:t>ơ</w:t>
      </w:r>
      <w:r w:rsidRPr="00905153">
        <w:rPr>
          <w:rFonts w:ascii="Times New Roman" w:hAnsi="Times New Roman"/>
          <w:color w:val="000000" w:themeColor="text1"/>
          <w:sz w:val="27"/>
          <w:szCs w:val="27"/>
        </w:rPr>
        <w:t>n vị dự toán ngân sách, tổ chức đ</w:t>
      </w:r>
      <w:r w:rsidRPr="00905153">
        <w:rPr>
          <w:rFonts w:ascii="Times New Roman" w:hAnsi="Times New Roman" w:hint="eastAsia"/>
          <w:color w:val="000000" w:themeColor="text1"/>
          <w:sz w:val="27"/>
          <w:szCs w:val="27"/>
        </w:rPr>
        <w:t>ư</w:t>
      </w:r>
      <w:r w:rsidRPr="00905153">
        <w:rPr>
          <w:rFonts w:ascii="Times New Roman" w:hAnsi="Times New Roman"/>
          <w:color w:val="000000" w:themeColor="text1"/>
          <w:sz w:val="27"/>
          <w:szCs w:val="27"/>
        </w:rPr>
        <w:t>ợc ngân sách nhà n</w:t>
      </w:r>
      <w:r w:rsidRPr="00905153">
        <w:rPr>
          <w:rFonts w:ascii="Times New Roman" w:hAnsi="Times New Roman" w:hint="eastAsia"/>
          <w:color w:val="000000" w:themeColor="text1"/>
          <w:sz w:val="27"/>
          <w:szCs w:val="27"/>
        </w:rPr>
        <w:t>ư</w:t>
      </w:r>
      <w:r w:rsidRPr="00905153">
        <w:rPr>
          <w:rFonts w:ascii="Times New Roman" w:hAnsi="Times New Roman"/>
          <w:color w:val="000000" w:themeColor="text1"/>
          <w:sz w:val="27"/>
          <w:szCs w:val="27"/>
        </w:rPr>
        <w:t>ớc hỗ trợ.</w:t>
      </w:r>
    </w:p>
    <w:p w14:paraId="3CAE9427" w14:textId="2331EDA7" w:rsidR="00C41424" w:rsidRPr="00905153" w:rsidRDefault="00784CBE"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Công khai theo năm học từ các nguồn xã hội hóa giáo dục, nguồn thu khác phục vụ cho học sinh.</w:t>
      </w:r>
    </w:p>
    <w:p w14:paraId="2BE4B90A" w14:textId="79CE9187" w:rsidR="00851FDB" w:rsidRPr="00905153" w:rsidRDefault="00E63E65"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w:t>
      </w:r>
      <w:r w:rsidR="00851FDB" w:rsidRPr="00905153">
        <w:rPr>
          <w:rFonts w:ascii="Times New Roman" w:hAnsi="Times New Roman"/>
          <w:color w:val="000000" w:themeColor="text1"/>
          <w:sz w:val="27"/>
          <w:szCs w:val="27"/>
        </w:rPr>
        <w:t xml:space="preserve">Trách nhiệm công khai: </w:t>
      </w:r>
      <w:r w:rsidR="004B5AED" w:rsidRPr="00905153">
        <w:rPr>
          <w:rFonts w:ascii="Times New Roman" w:hAnsi="Times New Roman"/>
          <w:color w:val="000000" w:themeColor="text1"/>
          <w:sz w:val="27"/>
          <w:szCs w:val="27"/>
        </w:rPr>
        <w:t>B</w:t>
      </w:r>
      <w:r w:rsidR="00851FDB" w:rsidRPr="00905153">
        <w:rPr>
          <w:rFonts w:ascii="Times New Roman" w:hAnsi="Times New Roman"/>
          <w:color w:val="000000" w:themeColor="text1"/>
          <w:sz w:val="27"/>
          <w:szCs w:val="27"/>
        </w:rPr>
        <w:t>ộ phận kế toán đơn vị trình thủ trưởng đơn vị phê duyệt.</w:t>
      </w:r>
    </w:p>
    <w:p w14:paraId="009B6F9B" w14:textId="77777777" w:rsidR="00C41424" w:rsidRPr="00905153" w:rsidRDefault="00C41424" w:rsidP="00512CBA">
      <w:pPr>
        <w:spacing w:before="60"/>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CHƯƠNG V</w:t>
      </w:r>
    </w:p>
    <w:p w14:paraId="66153EE9" w14:textId="77777777" w:rsidR="00C41424" w:rsidRPr="00905153" w:rsidRDefault="00C41424" w:rsidP="00512CBA">
      <w:pPr>
        <w:spacing w:before="60"/>
        <w:ind w:left="57" w:firstLine="720"/>
        <w:jc w:val="center"/>
        <w:rPr>
          <w:rFonts w:ascii="Times New Roman" w:hAnsi="Times New Roman"/>
          <w:b/>
          <w:color w:val="000000" w:themeColor="text1"/>
          <w:sz w:val="27"/>
          <w:szCs w:val="27"/>
        </w:rPr>
      </w:pPr>
      <w:r w:rsidRPr="00905153">
        <w:rPr>
          <w:rFonts w:ascii="Times New Roman" w:hAnsi="Times New Roman"/>
          <w:b/>
          <w:color w:val="000000" w:themeColor="text1"/>
          <w:sz w:val="27"/>
          <w:szCs w:val="27"/>
        </w:rPr>
        <w:t>TỔ CHỨC THỰC HIỆN VÀ ĐIỀU KHOẢN THI HÀNH</w:t>
      </w:r>
    </w:p>
    <w:p w14:paraId="581B53ED" w14:textId="77777777"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 xml:space="preserve">Điều </w:t>
      </w:r>
      <w:r w:rsidR="00B31165" w:rsidRPr="00905153">
        <w:rPr>
          <w:rFonts w:ascii="Times New Roman" w:hAnsi="Times New Roman"/>
          <w:b/>
          <w:color w:val="000000" w:themeColor="text1"/>
          <w:sz w:val="27"/>
          <w:szCs w:val="27"/>
        </w:rPr>
        <w:t>3</w:t>
      </w:r>
      <w:r w:rsidR="00CB64FB" w:rsidRPr="00905153">
        <w:rPr>
          <w:rFonts w:ascii="Times New Roman" w:hAnsi="Times New Roman"/>
          <w:b/>
          <w:color w:val="000000" w:themeColor="text1"/>
          <w:sz w:val="27"/>
          <w:szCs w:val="27"/>
        </w:rPr>
        <w:t>0</w:t>
      </w:r>
      <w:r w:rsidRPr="00905153">
        <w:rPr>
          <w:rFonts w:ascii="Times New Roman" w:hAnsi="Times New Roman"/>
          <w:b/>
          <w:color w:val="000000" w:themeColor="text1"/>
          <w:sz w:val="27"/>
          <w:szCs w:val="27"/>
        </w:rPr>
        <w:t xml:space="preserve">. Tổ chức thực hiện </w:t>
      </w:r>
    </w:p>
    <w:p w14:paraId="2B6F83E4"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Về nguồn thu: Trường tập trung khai thác nguồn thu trong phạm vi cho phép, giáo viên ở các lớp phối hợp cùng bộ phận tài vụ của trường nhắc nhở phụ huynh đóng các khoản tiền hàng tháng đầy đủ và kịp thời để </w:t>
      </w:r>
      <w:r w:rsidR="005C6DF0" w:rsidRPr="00905153">
        <w:rPr>
          <w:rFonts w:ascii="Times New Roman" w:hAnsi="Times New Roman"/>
          <w:color w:val="000000" w:themeColor="text1"/>
          <w:sz w:val="27"/>
          <w:szCs w:val="27"/>
        </w:rPr>
        <w:t>bộ phận</w:t>
      </w:r>
      <w:r w:rsidR="002F785B"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kế toán quyết toán đúng thời gian quy định;</w:t>
      </w:r>
    </w:p>
    <w:p w14:paraId="70237EAB" w14:textId="77777777"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 Xây dựng định mức chi: Dựa vào tiêu chuẩn định mức của nhà nước quy định từ đó đơn vị thảo luận thống nhất xây dựng mức chi chưa có quy định của nhà nước theo tình hình thực tế và khả năng nguồn kinh phí của đơn vị.</w:t>
      </w:r>
    </w:p>
    <w:p w14:paraId="1CBF52D8" w14:textId="77777777" w:rsidR="00C41424" w:rsidRPr="00905153" w:rsidRDefault="00B31165"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
          <w:color w:val="000000" w:themeColor="text1"/>
          <w:sz w:val="27"/>
          <w:szCs w:val="27"/>
        </w:rPr>
        <w:t>Điề</w:t>
      </w:r>
      <w:r w:rsidR="00397B6A" w:rsidRPr="00905153">
        <w:rPr>
          <w:rFonts w:ascii="Times New Roman" w:hAnsi="Times New Roman"/>
          <w:b/>
          <w:color w:val="000000" w:themeColor="text1"/>
          <w:sz w:val="27"/>
          <w:szCs w:val="27"/>
        </w:rPr>
        <w:t>u 3</w:t>
      </w:r>
      <w:r w:rsidR="00CB64FB" w:rsidRPr="00905153">
        <w:rPr>
          <w:rFonts w:ascii="Times New Roman" w:hAnsi="Times New Roman"/>
          <w:b/>
          <w:color w:val="000000" w:themeColor="text1"/>
          <w:sz w:val="27"/>
          <w:szCs w:val="27"/>
        </w:rPr>
        <w:t>1</w:t>
      </w:r>
      <w:r w:rsidR="00C41424" w:rsidRPr="00905153">
        <w:rPr>
          <w:rFonts w:ascii="Times New Roman" w:hAnsi="Times New Roman"/>
          <w:b/>
          <w:color w:val="000000" w:themeColor="text1"/>
          <w:sz w:val="27"/>
          <w:szCs w:val="27"/>
        </w:rPr>
        <w:t xml:space="preserve">. </w:t>
      </w:r>
      <w:r w:rsidR="00E63E65" w:rsidRPr="00905153">
        <w:rPr>
          <w:rFonts w:ascii="Times New Roman" w:hAnsi="Times New Roman"/>
          <w:b/>
          <w:color w:val="000000" w:themeColor="text1"/>
          <w:sz w:val="27"/>
          <w:szCs w:val="27"/>
        </w:rPr>
        <w:t>Đ</w:t>
      </w:r>
      <w:r w:rsidR="00C41424" w:rsidRPr="00905153">
        <w:rPr>
          <w:rFonts w:ascii="Times New Roman" w:hAnsi="Times New Roman"/>
          <w:b/>
          <w:color w:val="000000" w:themeColor="text1"/>
          <w:sz w:val="27"/>
          <w:szCs w:val="27"/>
        </w:rPr>
        <w:t>iều khoản thi hành</w:t>
      </w:r>
    </w:p>
    <w:p w14:paraId="72D9F185" w14:textId="77777777"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bCs/>
          <w:color w:val="000000" w:themeColor="text1"/>
          <w:sz w:val="27"/>
          <w:szCs w:val="27"/>
        </w:rPr>
        <w:t>Quy chế chi tiêu nội bộ</w:t>
      </w:r>
      <w:r w:rsidRPr="00905153">
        <w:rPr>
          <w:rFonts w:ascii="Times New Roman" w:hAnsi="Times New Roman"/>
          <w:b/>
          <w:bCs/>
          <w:color w:val="000000" w:themeColor="text1"/>
          <w:sz w:val="27"/>
          <w:szCs w:val="27"/>
        </w:rPr>
        <w:t xml:space="preserve"> </w:t>
      </w:r>
      <w:r w:rsidR="005C6DF0" w:rsidRPr="00905153">
        <w:rPr>
          <w:rFonts w:ascii="Times New Roman" w:hAnsi="Times New Roman"/>
          <w:color w:val="000000" w:themeColor="text1"/>
          <w:sz w:val="27"/>
          <w:szCs w:val="27"/>
        </w:rPr>
        <w:t xml:space="preserve">này được nhất </w:t>
      </w:r>
      <w:r w:rsidR="00B06CAA" w:rsidRPr="00905153">
        <w:rPr>
          <w:rFonts w:ascii="Times New Roman" w:hAnsi="Times New Roman"/>
          <w:color w:val="000000" w:themeColor="text1"/>
          <w:sz w:val="27"/>
          <w:szCs w:val="27"/>
        </w:rPr>
        <w:t xml:space="preserve">trí </w:t>
      </w:r>
      <w:r w:rsidR="005C6DF0" w:rsidRPr="00905153">
        <w:rPr>
          <w:rFonts w:ascii="Times New Roman" w:hAnsi="Times New Roman"/>
          <w:color w:val="000000" w:themeColor="text1"/>
          <w:sz w:val="27"/>
          <w:szCs w:val="27"/>
        </w:rPr>
        <w:t>với Công đoàn n</w:t>
      </w:r>
      <w:r w:rsidRPr="00905153">
        <w:rPr>
          <w:rFonts w:ascii="Times New Roman" w:hAnsi="Times New Roman"/>
          <w:color w:val="000000" w:themeColor="text1"/>
          <w:sz w:val="27"/>
          <w:szCs w:val="27"/>
        </w:rPr>
        <w:t xml:space="preserve">hà trường và thảo luận rộng rãi công khai tại Hội </w:t>
      </w:r>
      <w:r w:rsidR="00E63E65" w:rsidRPr="00905153">
        <w:rPr>
          <w:rFonts w:ascii="Times New Roman" w:hAnsi="Times New Roman"/>
          <w:color w:val="000000" w:themeColor="text1"/>
          <w:sz w:val="27"/>
          <w:szCs w:val="27"/>
        </w:rPr>
        <w:t xml:space="preserve">đồng sư phạm </w:t>
      </w:r>
      <w:r w:rsidR="005C6DF0" w:rsidRPr="00905153">
        <w:rPr>
          <w:rFonts w:ascii="Times New Roman" w:hAnsi="Times New Roman"/>
          <w:color w:val="000000" w:themeColor="text1"/>
          <w:sz w:val="27"/>
          <w:szCs w:val="27"/>
        </w:rPr>
        <w:t>của n</w:t>
      </w:r>
      <w:r w:rsidRPr="00905153">
        <w:rPr>
          <w:rFonts w:ascii="Times New Roman" w:hAnsi="Times New Roman"/>
          <w:color w:val="000000" w:themeColor="text1"/>
          <w:sz w:val="27"/>
          <w:szCs w:val="27"/>
        </w:rPr>
        <w:t xml:space="preserve">hà trường và chính thức thông qua Hội đồng </w:t>
      </w:r>
      <w:r w:rsidR="005C6DF0" w:rsidRPr="00905153">
        <w:rPr>
          <w:rFonts w:ascii="Times New Roman" w:hAnsi="Times New Roman"/>
          <w:color w:val="000000" w:themeColor="text1"/>
          <w:sz w:val="27"/>
          <w:szCs w:val="27"/>
        </w:rPr>
        <w:t>t</w:t>
      </w:r>
      <w:r w:rsidRPr="00905153">
        <w:rPr>
          <w:rFonts w:ascii="Times New Roman" w:hAnsi="Times New Roman"/>
          <w:color w:val="000000" w:themeColor="text1"/>
          <w:sz w:val="27"/>
          <w:szCs w:val="27"/>
        </w:rPr>
        <w:t>rường trước khi ban hành.</w:t>
      </w:r>
    </w:p>
    <w:p w14:paraId="645FBD01" w14:textId="77777777" w:rsidR="004306E9"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Quy chế có hiệu lực thi hành kể từ ngày</w:t>
      </w:r>
      <w:r w:rsidR="001C1386" w:rsidRPr="00905153">
        <w:rPr>
          <w:rFonts w:ascii="Times New Roman" w:hAnsi="Times New Roman"/>
          <w:color w:val="000000" w:themeColor="text1"/>
          <w:sz w:val="27"/>
          <w:szCs w:val="27"/>
        </w:rPr>
        <w:t xml:space="preserve"> ký quyết định ban hành</w:t>
      </w:r>
      <w:r w:rsidRPr="00905153">
        <w:rPr>
          <w:rFonts w:ascii="Times New Roman" w:hAnsi="Times New Roman"/>
          <w:color w:val="000000" w:themeColor="text1"/>
          <w:sz w:val="27"/>
          <w:szCs w:val="27"/>
        </w:rPr>
        <w:t>, mọi quy định trước đây của trường trái với Quy chế chi tiêu nội bộ này đều bị bãi bỏ.</w:t>
      </w:r>
    </w:p>
    <w:p w14:paraId="3D09088B" w14:textId="47E2BEA2" w:rsidR="00C41424" w:rsidRPr="00905153" w:rsidRDefault="00C41424" w:rsidP="00512CBA">
      <w:pPr>
        <w:spacing w:before="60"/>
        <w:ind w:left="57" w:firstLine="720"/>
        <w:jc w:val="both"/>
        <w:rPr>
          <w:rFonts w:ascii="Times New Roman" w:hAnsi="Times New Roman"/>
          <w:b/>
          <w:color w:val="000000" w:themeColor="text1"/>
          <w:sz w:val="27"/>
          <w:szCs w:val="27"/>
        </w:rPr>
      </w:pPr>
      <w:r w:rsidRPr="00905153">
        <w:rPr>
          <w:rFonts w:ascii="Times New Roman" w:hAnsi="Times New Roman"/>
          <w:color w:val="000000" w:themeColor="text1"/>
          <w:sz w:val="27"/>
          <w:szCs w:val="27"/>
        </w:rPr>
        <w:t>Trong quá trình thực hiện, nếu có khó khăn, vướng mắc cần phải bổ sung sửa đổi để Quy chế chi tiêu nội bộ ngày một</w:t>
      </w:r>
      <w:r w:rsidR="002F785B" w:rsidRPr="00905153">
        <w:rPr>
          <w:rFonts w:ascii="Times New Roman" w:hAnsi="Times New Roman"/>
          <w:color w:val="000000" w:themeColor="text1"/>
          <w:sz w:val="27"/>
          <w:szCs w:val="27"/>
        </w:rPr>
        <w:t xml:space="preserve"> </w:t>
      </w:r>
      <w:r w:rsidRPr="00905153">
        <w:rPr>
          <w:rFonts w:ascii="Times New Roman" w:hAnsi="Times New Roman"/>
          <w:color w:val="000000" w:themeColor="text1"/>
          <w:sz w:val="27"/>
          <w:szCs w:val="27"/>
        </w:rPr>
        <w:t>phù hợp với tình hình thực tế tại đơn vị.</w:t>
      </w:r>
    </w:p>
    <w:p w14:paraId="1E999178" w14:textId="582E5719" w:rsidR="00C41424" w:rsidRPr="00905153" w:rsidRDefault="00C41424" w:rsidP="00512CBA">
      <w:pPr>
        <w:spacing w:before="60"/>
        <w:ind w:left="57" w:firstLine="720"/>
        <w:jc w:val="both"/>
        <w:rPr>
          <w:rFonts w:ascii="Times New Roman" w:hAnsi="Times New Roman"/>
          <w:color w:val="000000" w:themeColor="text1"/>
          <w:sz w:val="27"/>
          <w:szCs w:val="27"/>
        </w:rPr>
      </w:pPr>
      <w:r w:rsidRPr="00905153">
        <w:rPr>
          <w:rFonts w:ascii="Times New Roman" w:hAnsi="Times New Roman"/>
          <w:color w:val="000000" w:themeColor="text1"/>
          <w:sz w:val="27"/>
          <w:szCs w:val="27"/>
        </w:rPr>
        <w:t xml:space="preserve">Quy chế này được gửi đến </w:t>
      </w:r>
      <w:r w:rsidR="00B06CAA" w:rsidRPr="00905153">
        <w:rPr>
          <w:rFonts w:ascii="Times New Roman" w:hAnsi="Times New Roman"/>
          <w:color w:val="000000" w:themeColor="text1"/>
          <w:sz w:val="27"/>
          <w:szCs w:val="27"/>
        </w:rPr>
        <w:t xml:space="preserve">Phòng </w:t>
      </w:r>
      <w:r w:rsidR="001C1386" w:rsidRPr="00905153">
        <w:rPr>
          <w:rFonts w:ascii="Times New Roman" w:hAnsi="Times New Roman"/>
          <w:color w:val="000000" w:themeColor="text1"/>
          <w:sz w:val="27"/>
          <w:szCs w:val="27"/>
        </w:rPr>
        <w:t>Giáo dục và Đào tạo</w:t>
      </w:r>
      <w:r w:rsidRPr="00905153">
        <w:rPr>
          <w:rFonts w:ascii="Times New Roman" w:hAnsi="Times New Roman"/>
          <w:color w:val="000000" w:themeColor="text1"/>
          <w:sz w:val="27"/>
          <w:szCs w:val="27"/>
        </w:rPr>
        <w:t xml:space="preserve">, Kho bạc Nhà nước </w:t>
      </w:r>
      <w:r w:rsidR="00B06CAA" w:rsidRPr="00905153">
        <w:rPr>
          <w:rFonts w:ascii="Times New Roman" w:hAnsi="Times New Roman"/>
          <w:color w:val="000000" w:themeColor="text1"/>
          <w:sz w:val="27"/>
          <w:szCs w:val="27"/>
        </w:rPr>
        <w:t>Châu Phú</w:t>
      </w:r>
      <w:r w:rsidR="00051883" w:rsidRPr="00905153">
        <w:rPr>
          <w:rFonts w:ascii="Times New Roman" w:hAnsi="Times New Roman"/>
          <w:color w:val="000000" w:themeColor="text1"/>
          <w:sz w:val="27"/>
          <w:szCs w:val="27"/>
        </w:rPr>
        <w:t>, Phòng tài chính - kế hoạch</w:t>
      </w:r>
      <w:r w:rsidR="00B06CAA" w:rsidRPr="00905153">
        <w:rPr>
          <w:rFonts w:ascii="Times New Roman" w:hAnsi="Times New Roman"/>
          <w:color w:val="000000" w:themeColor="text1"/>
          <w:sz w:val="27"/>
          <w:szCs w:val="27"/>
        </w:rPr>
        <w:t xml:space="preserve"> và</w:t>
      </w:r>
      <w:r w:rsidRPr="00905153">
        <w:rPr>
          <w:rFonts w:ascii="Times New Roman" w:hAnsi="Times New Roman"/>
          <w:color w:val="000000" w:themeColor="text1"/>
          <w:sz w:val="27"/>
          <w:szCs w:val="27"/>
        </w:rPr>
        <w:t xml:space="preserve"> thông báo toàn trường theo quy định hiện hành.</w:t>
      </w:r>
    </w:p>
    <w:p w14:paraId="27F0D016" w14:textId="77777777" w:rsidR="00051883" w:rsidRPr="00905153" w:rsidRDefault="00051883" w:rsidP="00051883">
      <w:pPr>
        <w:widowControl w:val="0"/>
        <w:tabs>
          <w:tab w:val="left" w:pos="900"/>
          <w:tab w:val="center" w:pos="7020"/>
        </w:tabs>
        <w:ind w:left="720" w:hanging="720"/>
        <w:jc w:val="both"/>
        <w:rPr>
          <w:rFonts w:ascii="Times New Roman" w:hAnsi="Times New Roman"/>
          <w:b/>
          <w:i/>
          <w:color w:val="000000" w:themeColor="text1"/>
          <w:sz w:val="27"/>
          <w:szCs w:val="27"/>
        </w:rPr>
      </w:pPr>
    </w:p>
    <w:p w14:paraId="69C482E8" w14:textId="77777777" w:rsidR="00051883" w:rsidRPr="00905153" w:rsidRDefault="00051883" w:rsidP="00051883">
      <w:pPr>
        <w:widowControl w:val="0"/>
        <w:tabs>
          <w:tab w:val="left" w:pos="900"/>
          <w:tab w:val="center" w:pos="7020"/>
        </w:tabs>
        <w:ind w:left="720" w:hanging="720"/>
        <w:jc w:val="both"/>
        <w:rPr>
          <w:rFonts w:ascii="Times New Roman" w:hAnsi="Times New Roman"/>
          <w:b/>
          <w:color w:val="000000" w:themeColor="text1"/>
          <w:sz w:val="27"/>
          <w:szCs w:val="27"/>
        </w:rPr>
      </w:pPr>
      <w:r w:rsidRPr="00905153">
        <w:rPr>
          <w:rFonts w:ascii="Times New Roman" w:hAnsi="Times New Roman"/>
          <w:b/>
          <w:i/>
          <w:color w:val="000000" w:themeColor="text1"/>
          <w:sz w:val="27"/>
          <w:szCs w:val="27"/>
        </w:rPr>
        <w:lastRenderedPageBreak/>
        <w:t>Nơi nhận</w:t>
      </w:r>
      <w:r w:rsidRPr="00905153">
        <w:rPr>
          <w:rFonts w:ascii="Times New Roman" w:hAnsi="Times New Roman"/>
          <w:b/>
          <w:color w:val="000000" w:themeColor="text1"/>
          <w:sz w:val="27"/>
          <w:szCs w:val="27"/>
        </w:rPr>
        <w:t>:</w:t>
      </w:r>
      <w:r w:rsidRPr="00905153">
        <w:rPr>
          <w:rFonts w:ascii="Times New Roman" w:hAnsi="Times New Roman"/>
          <w:b/>
          <w:color w:val="000000" w:themeColor="text1"/>
          <w:sz w:val="27"/>
          <w:szCs w:val="27"/>
        </w:rPr>
        <w:tab/>
        <w:t>HIỆU TRƯỞNG</w:t>
      </w:r>
    </w:p>
    <w:p w14:paraId="32DEE708" w14:textId="77777777" w:rsidR="00051883" w:rsidRPr="00905153" w:rsidRDefault="00051883" w:rsidP="00051883">
      <w:pPr>
        <w:widowControl w:val="0"/>
        <w:numPr>
          <w:ilvl w:val="0"/>
          <w:numId w:val="3"/>
        </w:numPr>
        <w:tabs>
          <w:tab w:val="clear" w:pos="851"/>
          <w:tab w:val="num" w:pos="240"/>
          <w:tab w:val="left" w:pos="900"/>
          <w:tab w:val="center" w:pos="7020"/>
        </w:tabs>
        <w:ind w:firstLine="0"/>
        <w:jc w:val="both"/>
        <w:rPr>
          <w:rFonts w:ascii="Times New Roman" w:hAnsi="Times New Roman"/>
          <w:color w:val="000000" w:themeColor="text1"/>
        </w:rPr>
      </w:pPr>
      <w:r w:rsidRPr="00905153">
        <w:rPr>
          <w:rFonts w:ascii="Times New Roman" w:hAnsi="Times New Roman"/>
          <w:color w:val="000000" w:themeColor="text1"/>
        </w:rPr>
        <w:t>Kho bạc nhà nước huyện Châu Phú;</w:t>
      </w:r>
    </w:p>
    <w:p w14:paraId="2C51F533" w14:textId="77777777" w:rsidR="00051883" w:rsidRPr="00905153" w:rsidRDefault="00051883" w:rsidP="00051883">
      <w:pPr>
        <w:widowControl w:val="0"/>
        <w:numPr>
          <w:ilvl w:val="0"/>
          <w:numId w:val="3"/>
        </w:numPr>
        <w:tabs>
          <w:tab w:val="clear" w:pos="851"/>
          <w:tab w:val="num" w:pos="240"/>
          <w:tab w:val="left" w:pos="900"/>
          <w:tab w:val="center" w:pos="7020"/>
        </w:tabs>
        <w:ind w:firstLine="0"/>
        <w:jc w:val="both"/>
        <w:rPr>
          <w:rFonts w:ascii="Times New Roman" w:hAnsi="Times New Roman"/>
          <w:color w:val="000000" w:themeColor="text1"/>
        </w:rPr>
      </w:pPr>
      <w:r w:rsidRPr="00905153">
        <w:rPr>
          <w:rFonts w:ascii="Times New Roman" w:hAnsi="Times New Roman"/>
          <w:color w:val="000000" w:themeColor="text1"/>
        </w:rPr>
        <w:t>Phòng TC – KH;</w:t>
      </w:r>
    </w:p>
    <w:p w14:paraId="5F387074" w14:textId="77777777" w:rsidR="00051883" w:rsidRPr="00905153" w:rsidRDefault="00051883" w:rsidP="00051883">
      <w:pPr>
        <w:widowControl w:val="0"/>
        <w:numPr>
          <w:ilvl w:val="0"/>
          <w:numId w:val="3"/>
        </w:numPr>
        <w:tabs>
          <w:tab w:val="clear" w:pos="851"/>
          <w:tab w:val="num" w:pos="240"/>
          <w:tab w:val="left" w:pos="900"/>
          <w:tab w:val="center" w:pos="7020"/>
        </w:tabs>
        <w:ind w:firstLine="0"/>
        <w:jc w:val="both"/>
        <w:rPr>
          <w:rFonts w:ascii="Times New Roman" w:hAnsi="Times New Roman"/>
          <w:color w:val="000000" w:themeColor="text1"/>
        </w:rPr>
      </w:pPr>
      <w:r w:rsidRPr="00905153">
        <w:rPr>
          <w:rFonts w:ascii="Times New Roman" w:hAnsi="Times New Roman"/>
          <w:color w:val="000000" w:themeColor="text1"/>
        </w:rPr>
        <w:t>Phòng GDĐT;</w:t>
      </w:r>
    </w:p>
    <w:p w14:paraId="133F048F" w14:textId="77777777" w:rsidR="00051883" w:rsidRPr="00905153" w:rsidRDefault="00051883" w:rsidP="00051883">
      <w:pPr>
        <w:widowControl w:val="0"/>
        <w:numPr>
          <w:ilvl w:val="0"/>
          <w:numId w:val="3"/>
        </w:numPr>
        <w:tabs>
          <w:tab w:val="clear" w:pos="851"/>
          <w:tab w:val="num" w:pos="240"/>
          <w:tab w:val="left" w:pos="900"/>
          <w:tab w:val="center" w:pos="7020"/>
        </w:tabs>
        <w:ind w:firstLine="0"/>
        <w:jc w:val="both"/>
        <w:rPr>
          <w:rFonts w:ascii="Times New Roman" w:hAnsi="Times New Roman"/>
          <w:color w:val="000000" w:themeColor="text1"/>
        </w:rPr>
      </w:pPr>
      <w:r w:rsidRPr="00905153">
        <w:rPr>
          <w:rFonts w:ascii="Times New Roman" w:hAnsi="Times New Roman"/>
          <w:color w:val="000000" w:themeColor="text1"/>
        </w:rPr>
        <w:t>Các bộ phận;</w:t>
      </w:r>
    </w:p>
    <w:p w14:paraId="739EA36F" w14:textId="77777777" w:rsidR="00051883" w:rsidRPr="00905153" w:rsidRDefault="00051883" w:rsidP="00051883">
      <w:pPr>
        <w:widowControl w:val="0"/>
        <w:numPr>
          <w:ilvl w:val="0"/>
          <w:numId w:val="3"/>
        </w:numPr>
        <w:tabs>
          <w:tab w:val="clear" w:pos="851"/>
          <w:tab w:val="num" w:pos="240"/>
          <w:tab w:val="left" w:pos="900"/>
          <w:tab w:val="center" w:pos="7020"/>
        </w:tabs>
        <w:ind w:firstLine="0"/>
        <w:jc w:val="both"/>
        <w:rPr>
          <w:rFonts w:ascii="Times New Roman" w:hAnsi="Times New Roman"/>
          <w:color w:val="000000" w:themeColor="text1"/>
        </w:rPr>
      </w:pPr>
      <w:r w:rsidRPr="00905153">
        <w:rPr>
          <w:rFonts w:ascii="Times New Roman" w:hAnsi="Times New Roman"/>
          <w:color w:val="000000" w:themeColor="text1"/>
        </w:rPr>
        <w:t>Lưu: VT</w:t>
      </w:r>
    </w:p>
    <w:p w14:paraId="18B23182" w14:textId="4C1F59CA" w:rsidR="00B06CAA" w:rsidRPr="00180E38" w:rsidRDefault="00B06CAA" w:rsidP="00051883">
      <w:pPr>
        <w:spacing w:before="100"/>
        <w:rPr>
          <w:rFonts w:ascii="Times New Roman" w:hAnsi="Times New Roman"/>
          <w:b/>
          <w:color w:val="000000" w:themeColor="text1"/>
          <w:sz w:val="27"/>
          <w:szCs w:val="27"/>
        </w:rPr>
      </w:pPr>
    </w:p>
    <w:p w14:paraId="30AF221F" w14:textId="77777777" w:rsidR="002903A7" w:rsidRPr="00180E38" w:rsidRDefault="002903A7" w:rsidP="00051883">
      <w:pPr>
        <w:spacing w:before="100"/>
        <w:rPr>
          <w:rFonts w:ascii="Times New Roman" w:hAnsi="Times New Roman"/>
          <w:b/>
          <w:color w:val="000000" w:themeColor="text1"/>
          <w:sz w:val="27"/>
          <w:szCs w:val="27"/>
        </w:rPr>
      </w:pPr>
    </w:p>
    <w:p w14:paraId="326C2006" w14:textId="77777777" w:rsidR="00300F61" w:rsidRPr="00180E38" w:rsidRDefault="00300F61" w:rsidP="00051883">
      <w:pPr>
        <w:spacing w:before="100"/>
        <w:rPr>
          <w:rFonts w:ascii="Times New Roman" w:hAnsi="Times New Roman"/>
          <w:b/>
          <w:color w:val="000000" w:themeColor="text1"/>
          <w:sz w:val="27"/>
          <w:szCs w:val="27"/>
        </w:rPr>
      </w:pPr>
    </w:p>
    <w:p w14:paraId="79156257" w14:textId="77777777" w:rsidR="00300F61" w:rsidRPr="00180E38" w:rsidRDefault="00300F61" w:rsidP="00051883">
      <w:pPr>
        <w:spacing w:before="100"/>
        <w:rPr>
          <w:rFonts w:ascii="Times New Roman" w:hAnsi="Times New Roman"/>
          <w:b/>
          <w:color w:val="000000" w:themeColor="text1"/>
          <w:sz w:val="27"/>
          <w:szCs w:val="27"/>
        </w:rPr>
      </w:pPr>
    </w:p>
    <w:p w14:paraId="446A8D7B" w14:textId="77777777" w:rsidR="00300F61" w:rsidRPr="00180E38" w:rsidRDefault="00300F61" w:rsidP="00051883">
      <w:pPr>
        <w:spacing w:before="100"/>
        <w:rPr>
          <w:rFonts w:ascii="Times New Roman" w:hAnsi="Times New Roman"/>
          <w:b/>
          <w:color w:val="000000" w:themeColor="text1"/>
          <w:sz w:val="27"/>
          <w:szCs w:val="27"/>
        </w:rPr>
      </w:pPr>
    </w:p>
    <w:p w14:paraId="46C2747C" w14:textId="77777777" w:rsidR="00300F61" w:rsidRPr="00180E38" w:rsidRDefault="00300F61" w:rsidP="00051883">
      <w:pPr>
        <w:spacing w:before="100"/>
        <w:rPr>
          <w:rFonts w:ascii="Times New Roman" w:hAnsi="Times New Roman"/>
          <w:b/>
          <w:color w:val="000000" w:themeColor="text1"/>
          <w:sz w:val="27"/>
          <w:szCs w:val="27"/>
        </w:rPr>
      </w:pPr>
    </w:p>
    <w:p w14:paraId="2CFB99DB" w14:textId="77777777" w:rsidR="00300F61" w:rsidRPr="00180E38" w:rsidRDefault="00300F61" w:rsidP="00051883">
      <w:pPr>
        <w:spacing w:before="100"/>
        <w:rPr>
          <w:rFonts w:ascii="Times New Roman" w:hAnsi="Times New Roman"/>
          <w:b/>
          <w:color w:val="000000" w:themeColor="text1"/>
          <w:sz w:val="27"/>
          <w:szCs w:val="27"/>
        </w:rPr>
      </w:pPr>
    </w:p>
    <w:p w14:paraId="4B4A341C" w14:textId="77777777" w:rsidR="00300F61" w:rsidRPr="00180E38" w:rsidRDefault="00300F61" w:rsidP="00051883">
      <w:pPr>
        <w:spacing w:before="100"/>
        <w:rPr>
          <w:rFonts w:ascii="Times New Roman" w:hAnsi="Times New Roman"/>
          <w:b/>
          <w:color w:val="000000" w:themeColor="text1"/>
          <w:sz w:val="27"/>
          <w:szCs w:val="27"/>
        </w:rPr>
      </w:pPr>
    </w:p>
    <w:p w14:paraId="78BDEFEF" w14:textId="77777777" w:rsidR="00300F61" w:rsidRPr="00180E38" w:rsidRDefault="00300F61" w:rsidP="00051883">
      <w:pPr>
        <w:spacing w:before="100"/>
        <w:rPr>
          <w:rFonts w:ascii="Times New Roman" w:hAnsi="Times New Roman"/>
          <w:b/>
          <w:color w:val="000000" w:themeColor="text1"/>
          <w:sz w:val="27"/>
          <w:szCs w:val="27"/>
        </w:rPr>
      </w:pPr>
    </w:p>
    <w:p w14:paraId="29AA94E5" w14:textId="77777777" w:rsidR="00300F61" w:rsidRPr="00180E38" w:rsidRDefault="00300F61" w:rsidP="00051883">
      <w:pPr>
        <w:spacing w:before="100"/>
        <w:rPr>
          <w:rFonts w:ascii="Times New Roman" w:hAnsi="Times New Roman"/>
          <w:b/>
          <w:color w:val="000000" w:themeColor="text1"/>
          <w:sz w:val="27"/>
          <w:szCs w:val="27"/>
        </w:rPr>
      </w:pPr>
    </w:p>
    <w:p w14:paraId="101ECC6B" w14:textId="77777777" w:rsidR="00300F61" w:rsidRPr="00180E38" w:rsidRDefault="00300F61" w:rsidP="00051883">
      <w:pPr>
        <w:spacing w:before="100"/>
        <w:rPr>
          <w:rFonts w:ascii="Times New Roman" w:hAnsi="Times New Roman"/>
          <w:b/>
          <w:color w:val="000000" w:themeColor="text1"/>
          <w:sz w:val="27"/>
          <w:szCs w:val="27"/>
        </w:rPr>
      </w:pPr>
    </w:p>
    <w:p w14:paraId="0894D355" w14:textId="77777777" w:rsidR="00300F61" w:rsidRPr="00180E38" w:rsidRDefault="00300F61" w:rsidP="00051883">
      <w:pPr>
        <w:spacing w:before="100"/>
        <w:rPr>
          <w:rFonts w:ascii="Times New Roman" w:hAnsi="Times New Roman"/>
          <w:b/>
          <w:color w:val="000000" w:themeColor="text1"/>
          <w:sz w:val="27"/>
          <w:szCs w:val="27"/>
        </w:rPr>
      </w:pPr>
    </w:p>
    <w:p w14:paraId="507C08AB" w14:textId="77777777" w:rsidR="00300F61" w:rsidRPr="00180E38" w:rsidRDefault="00300F61" w:rsidP="00051883">
      <w:pPr>
        <w:spacing w:before="100"/>
        <w:rPr>
          <w:rFonts w:ascii="Times New Roman" w:hAnsi="Times New Roman"/>
          <w:b/>
          <w:color w:val="000000" w:themeColor="text1"/>
          <w:sz w:val="27"/>
          <w:szCs w:val="27"/>
        </w:rPr>
      </w:pPr>
    </w:p>
    <w:p w14:paraId="41656914" w14:textId="77777777" w:rsidR="00300F61" w:rsidRPr="00180E38" w:rsidRDefault="00300F61" w:rsidP="00051883">
      <w:pPr>
        <w:spacing w:before="100"/>
        <w:rPr>
          <w:rFonts w:ascii="Times New Roman" w:hAnsi="Times New Roman"/>
          <w:b/>
          <w:color w:val="000000" w:themeColor="text1"/>
          <w:sz w:val="27"/>
          <w:szCs w:val="27"/>
        </w:rPr>
      </w:pPr>
    </w:p>
    <w:p w14:paraId="6A7CFFC0" w14:textId="77777777" w:rsidR="00300F61" w:rsidRPr="00180E38" w:rsidRDefault="00300F61" w:rsidP="00051883">
      <w:pPr>
        <w:spacing w:before="100"/>
        <w:rPr>
          <w:rFonts w:ascii="Times New Roman" w:hAnsi="Times New Roman"/>
          <w:b/>
          <w:color w:val="000000" w:themeColor="text1"/>
          <w:sz w:val="27"/>
          <w:szCs w:val="27"/>
        </w:rPr>
      </w:pPr>
    </w:p>
    <w:p w14:paraId="586C60A2" w14:textId="77777777" w:rsidR="00300F61" w:rsidRPr="00180E38" w:rsidRDefault="00300F61" w:rsidP="00051883">
      <w:pPr>
        <w:spacing w:before="100"/>
        <w:rPr>
          <w:rFonts w:ascii="Times New Roman" w:hAnsi="Times New Roman"/>
          <w:b/>
          <w:color w:val="000000" w:themeColor="text1"/>
          <w:sz w:val="27"/>
          <w:szCs w:val="27"/>
        </w:rPr>
      </w:pPr>
    </w:p>
    <w:p w14:paraId="50C418AB" w14:textId="77777777" w:rsidR="00300F61" w:rsidRPr="00180E38" w:rsidRDefault="00300F61" w:rsidP="00051883">
      <w:pPr>
        <w:spacing w:before="100"/>
        <w:rPr>
          <w:rFonts w:ascii="Times New Roman" w:hAnsi="Times New Roman"/>
          <w:b/>
          <w:color w:val="000000" w:themeColor="text1"/>
          <w:sz w:val="27"/>
          <w:szCs w:val="27"/>
        </w:rPr>
      </w:pPr>
    </w:p>
    <w:p w14:paraId="0DF32E97" w14:textId="77777777" w:rsidR="00300F61" w:rsidRPr="00180E38" w:rsidRDefault="00300F61" w:rsidP="00051883">
      <w:pPr>
        <w:spacing w:before="100"/>
        <w:rPr>
          <w:rFonts w:ascii="Times New Roman" w:hAnsi="Times New Roman"/>
          <w:b/>
          <w:color w:val="000000" w:themeColor="text1"/>
          <w:sz w:val="27"/>
          <w:szCs w:val="27"/>
        </w:rPr>
      </w:pPr>
    </w:p>
    <w:p w14:paraId="454F21DC" w14:textId="77777777" w:rsidR="00300F61" w:rsidRPr="00180E38" w:rsidRDefault="00300F61" w:rsidP="00051883">
      <w:pPr>
        <w:spacing w:before="100"/>
        <w:rPr>
          <w:rFonts w:ascii="Times New Roman" w:hAnsi="Times New Roman"/>
          <w:b/>
          <w:color w:val="000000" w:themeColor="text1"/>
          <w:sz w:val="27"/>
          <w:szCs w:val="27"/>
        </w:rPr>
      </w:pPr>
    </w:p>
    <w:p w14:paraId="07D2C7F2" w14:textId="77777777" w:rsidR="00300F61" w:rsidRPr="00180E38" w:rsidRDefault="00300F61" w:rsidP="00051883">
      <w:pPr>
        <w:spacing w:before="100"/>
        <w:rPr>
          <w:rFonts w:ascii="Times New Roman" w:hAnsi="Times New Roman"/>
          <w:b/>
          <w:color w:val="000000" w:themeColor="text1"/>
          <w:sz w:val="27"/>
          <w:szCs w:val="27"/>
        </w:rPr>
      </w:pPr>
    </w:p>
    <w:p w14:paraId="3C4D4C48" w14:textId="77777777" w:rsidR="00300F61" w:rsidRPr="00180E38" w:rsidRDefault="00300F61" w:rsidP="00051883">
      <w:pPr>
        <w:spacing w:before="100"/>
        <w:rPr>
          <w:rFonts w:ascii="Times New Roman" w:hAnsi="Times New Roman"/>
          <w:b/>
          <w:color w:val="000000" w:themeColor="text1"/>
          <w:sz w:val="27"/>
          <w:szCs w:val="27"/>
        </w:rPr>
      </w:pPr>
    </w:p>
    <w:p w14:paraId="7C7436ED" w14:textId="77777777" w:rsidR="00300F61" w:rsidRPr="00180E38" w:rsidRDefault="00300F61" w:rsidP="00051883">
      <w:pPr>
        <w:spacing w:before="100"/>
        <w:rPr>
          <w:rFonts w:ascii="Times New Roman" w:hAnsi="Times New Roman"/>
          <w:b/>
          <w:color w:val="000000" w:themeColor="text1"/>
          <w:sz w:val="27"/>
          <w:szCs w:val="27"/>
        </w:rPr>
      </w:pPr>
    </w:p>
    <w:p w14:paraId="116C1AF6" w14:textId="77777777" w:rsidR="00300F61" w:rsidRPr="00180E38" w:rsidRDefault="00300F61" w:rsidP="00051883">
      <w:pPr>
        <w:spacing w:before="100"/>
        <w:rPr>
          <w:rFonts w:ascii="Times New Roman" w:hAnsi="Times New Roman"/>
          <w:b/>
          <w:color w:val="000000" w:themeColor="text1"/>
          <w:sz w:val="27"/>
          <w:szCs w:val="27"/>
        </w:rPr>
      </w:pPr>
    </w:p>
    <w:p w14:paraId="7B530264" w14:textId="77777777" w:rsidR="00300F61" w:rsidRPr="00180E38" w:rsidRDefault="00300F61" w:rsidP="00051883">
      <w:pPr>
        <w:spacing w:before="100"/>
        <w:rPr>
          <w:rFonts w:ascii="Times New Roman" w:hAnsi="Times New Roman"/>
          <w:b/>
          <w:color w:val="000000" w:themeColor="text1"/>
          <w:sz w:val="27"/>
          <w:szCs w:val="27"/>
        </w:rPr>
      </w:pPr>
    </w:p>
    <w:p w14:paraId="3A8FAAEB" w14:textId="77777777" w:rsidR="00300F61" w:rsidRPr="00180E38" w:rsidRDefault="00300F61" w:rsidP="00051883">
      <w:pPr>
        <w:spacing w:before="100"/>
        <w:rPr>
          <w:rFonts w:ascii="Times New Roman" w:hAnsi="Times New Roman"/>
          <w:b/>
          <w:color w:val="000000" w:themeColor="text1"/>
          <w:sz w:val="27"/>
          <w:szCs w:val="27"/>
        </w:rPr>
      </w:pPr>
    </w:p>
    <w:sectPr w:rsidR="00300F61" w:rsidRPr="00180E38" w:rsidSect="00512CBA">
      <w:headerReference w:type="default" r:id="rId11"/>
      <w:footerReference w:type="even" r:id="rId12"/>
      <w:footerReference w:type="default" r:id="rId13"/>
      <w:headerReference w:type="first" r:id="rId14"/>
      <w:footerReference w:type="first" r:id="rId15"/>
      <w:pgSz w:w="11907" w:h="16840" w:code="9"/>
      <w:pgMar w:top="851" w:right="1021" w:bottom="1021" w:left="1531" w:header="578" w:footer="261"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E6E1" w14:textId="77777777" w:rsidR="00A9297F" w:rsidRDefault="00A9297F">
      <w:r>
        <w:separator/>
      </w:r>
    </w:p>
  </w:endnote>
  <w:endnote w:type="continuationSeparator" w:id="0">
    <w:p w14:paraId="497CB15E" w14:textId="77777777" w:rsidR="00A9297F" w:rsidRDefault="00A9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Linus">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5E87" w14:textId="77777777" w:rsidR="0075142A" w:rsidRDefault="0075142A" w:rsidP="005B4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AF49F2" w14:textId="77777777" w:rsidR="0075142A" w:rsidRDefault="0075142A" w:rsidP="00FD09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C658" w14:textId="77777777" w:rsidR="0075142A" w:rsidRPr="002F785B" w:rsidRDefault="0075142A" w:rsidP="002F785B">
    <w:pPr>
      <w:pStyle w:val="Footer"/>
      <w:jc w:val="cent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85A4" w14:textId="77777777" w:rsidR="0075142A" w:rsidRDefault="0075142A" w:rsidP="00B03A35">
    <w:pPr>
      <w:pStyle w:val="Footer"/>
      <w:jc w:val="center"/>
    </w:pPr>
  </w:p>
  <w:p w14:paraId="6E75A9A9" w14:textId="77777777" w:rsidR="0075142A" w:rsidRPr="004417F3" w:rsidRDefault="0075142A" w:rsidP="004417F3">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AF1D" w14:textId="77777777" w:rsidR="00A9297F" w:rsidRDefault="00A9297F">
      <w:r>
        <w:separator/>
      </w:r>
    </w:p>
  </w:footnote>
  <w:footnote w:type="continuationSeparator" w:id="0">
    <w:p w14:paraId="5AA00E06" w14:textId="77777777" w:rsidR="00A9297F" w:rsidRDefault="00A9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3CF" w14:textId="3AF77280" w:rsidR="0075142A" w:rsidRDefault="0075142A">
    <w:pPr>
      <w:pStyle w:val="Header"/>
      <w:jc w:val="center"/>
    </w:pPr>
    <w:r>
      <w:fldChar w:fldCharType="begin"/>
    </w:r>
    <w:r>
      <w:instrText xml:space="preserve"> PAGE   \* MERGEFORMAT </w:instrText>
    </w:r>
    <w:r>
      <w:fldChar w:fldCharType="separate"/>
    </w:r>
    <w:r w:rsidR="00F5588C">
      <w:rPr>
        <w:noProof/>
      </w:rPr>
      <w:t>30</w:t>
    </w:r>
    <w:r>
      <w:rPr>
        <w:noProof/>
      </w:rPr>
      <w:fldChar w:fldCharType="end"/>
    </w:r>
  </w:p>
  <w:p w14:paraId="327AC45B" w14:textId="77777777" w:rsidR="0075142A" w:rsidRDefault="0075142A" w:rsidP="00190EF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685F" w14:textId="19B4AD1C" w:rsidR="0075142A" w:rsidRDefault="0075142A">
    <w:pPr>
      <w:pStyle w:val="Header"/>
      <w:jc w:val="center"/>
    </w:pPr>
    <w:r>
      <w:fldChar w:fldCharType="begin"/>
    </w:r>
    <w:r>
      <w:instrText xml:space="preserve"> PAGE   \* MERGEFORMAT </w:instrText>
    </w:r>
    <w:r>
      <w:fldChar w:fldCharType="separate"/>
    </w:r>
    <w:r w:rsidR="00F5588C">
      <w:rPr>
        <w:noProof/>
      </w:rPr>
      <w:t>1</w:t>
    </w:r>
    <w:r>
      <w:rPr>
        <w:noProof/>
      </w:rPr>
      <w:fldChar w:fldCharType="end"/>
    </w:r>
  </w:p>
  <w:p w14:paraId="7BB9F86C" w14:textId="77777777" w:rsidR="0075142A" w:rsidRDefault="00751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37E"/>
    <w:multiLevelType w:val="hybridMultilevel"/>
    <w:tmpl w:val="DFBCD8C4"/>
    <w:lvl w:ilvl="0" w:tplc="C2F82FDE">
      <w:start w:val="2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A30AE5"/>
    <w:multiLevelType w:val="multilevel"/>
    <w:tmpl w:val="892A973A"/>
    <w:lvl w:ilvl="0">
      <w:start w:val="1"/>
      <w:numFmt w:val="decimal"/>
      <w:lvlText w:val="%1."/>
      <w:lvlJc w:val="left"/>
      <w:pPr>
        <w:tabs>
          <w:tab w:val="num" w:pos="1060"/>
        </w:tabs>
        <w:ind w:left="0" w:firstLine="72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E254965"/>
    <w:multiLevelType w:val="multilevel"/>
    <w:tmpl w:val="927C2806"/>
    <w:lvl w:ilvl="0">
      <w:start w:val="2"/>
      <w:numFmt w:val="decimal"/>
      <w:lvlText w:val="%1"/>
      <w:lvlJc w:val="left"/>
      <w:pPr>
        <w:tabs>
          <w:tab w:val="num" w:pos="0"/>
        </w:tabs>
        <w:ind w:left="360" w:hanging="360"/>
      </w:pPr>
      <w:rPr>
        <w:rFonts w:hint="default"/>
      </w:rPr>
    </w:lvl>
    <w:lvl w:ilvl="1">
      <w:start w:val="3"/>
      <w:numFmt w:val="decimal"/>
      <w:lvlText w:val="%1.%2"/>
      <w:lvlJc w:val="left"/>
      <w:pPr>
        <w:tabs>
          <w:tab w:val="num" w:pos="0"/>
        </w:tabs>
        <w:ind w:left="927" w:hanging="360"/>
      </w:pPr>
      <w:rPr>
        <w:rFonts w:hint="default"/>
      </w:rPr>
    </w:lvl>
    <w:lvl w:ilvl="2">
      <w:start w:val="1"/>
      <w:numFmt w:val="decimal"/>
      <w:lvlText w:val="%1.%2.%3"/>
      <w:lvlJc w:val="left"/>
      <w:pPr>
        <w:tabs>
          <w:tab w:val="num" w:pos="1060"/>
        </w:tabs>
        <w:ind w:left="0" w:firstLine="720"/>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3" w15:restartNumberingAfterBreak="0">
    <w:nsid w:val="0F96326F"/>
    <w:multiLevelType w:val="hybridMultilevel"/>
    <w:tmpl w:val="2CFC3C2A"/>
    <w:lvl w:ilvl="0" w:tplc="B4580CEC">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D86B91"/>
    <w:multiLevelType w:val="hybridMultilevel"/>
    <w:tmpl w:val="24B6C070"/>
    <w:lvl w:ilvl="0" w:tplc="F3D86B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C3159F"/>
    <w:multiLevelType w:val="hybridMultilevel"/>
    <w:tmpl w:val="3078BE3C"/>
    <w:lvl w:ilvl="0" w:tplc="A6D24750">
      <w:start w:val="1"/>
      <w:numFmt w:val="decimal"/>
      <w:lvlText w:val="%1."/>
      <w:lvlJc w:val="left"/>
      <w:pPr>
        <w:tabs>
          <w:tab w:val="num" w:pos="1060"/>
        </w:tabs>
        <w:ind w:left="0" w:firstLine="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56973"/>
    <w:multiLevelType w:val="multilevel"/>
    <w:tmpl w:val="8FFE8CF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12916B27"/>
    <w:multiLevelType w:val="hybridMultilevel"/>
    <w:tmpl w:val="E9644454"/>
    <w:lvl w:ilvl="0" w:tplc="F22AFB5E">
      <w:start w:val="1"/>
      <w:numFmt w:val="bullet"/>
      <w:lvlText w:val="-"/>
      <w:lvlJc w:val="left"/>
      <w:pPr>
        <w:ind w:left="1287" w:hanging="360"/>
      </w:pPr>
      <w:rPr>
        <w:rFonts w:ascii="VNI-Linus" w:hAnsi="VNI-Linu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4681753"/>
    <w:multiLevelType w:val="hybridMultilevel"/>
    <w:tmpl w:val="FF18DFD2"/>
    <w:lvl w:ilvl="0" w:tplc="F6A4A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3990"/>
    <w:multiLevelType w:val="hybridMultilevel"/>
    <w:tmpl w:val="19345F00"/>
    <w:lvl w:ilvl="0" w:tplc="F6A4A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44C5A"/>
    <w:multiLevelType w:val="multilevel"/>
    <w:tmpl w:val="AA0291A2"/>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5627DD"/>
    <w:multiLevelType w:val="hybridMultilevel"/>
    <w:tmpl w:val="FA729BA4"/>
    <w:lvl w:ilvl="0" w:tplc="F6A4A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A76D1"/>
    <w:multiLevelType w:val="hybridMultilevel"/>
    <w:tmpl w:val="EACAE2B8"/>
    <w:lvl w:ilvl="0" w:tplc="2A08D33C">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AD54FB"/>
    <w:multiLevelType w:val="hybridMultilevel"/>
    <w:tmpl w:val="66B257EE"/>
    <w:lvl w:ilvl="0" w:tplc="EF228E30">
      <w:start w:val="2"/>
      <w:numFmt w:val="bullet"/>
      <w:lvlText w:val="-"/>
      <w:lvlJc w:val="left"/>
      <w:pPr>
        <w:ind w:left="1137" w:hanging="360"/>
      </w:pPr>
      <w:rPr>
        <w:rFonts w:ascii="Times New Roman" w:eastAsia="Times New Roman" w:hAnsi="Times New Roman" w:cs="Times New Roman"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4" w15:restartNumberingAfterBreak="0">
    <w:nsid w:val="29C95185"/>
    <w:multiLevelType w:val="hybridMultilevel"/>
    <w:tmpl w:val="2BDC03BE"/>
    <w:lvl w:ilvl="0" w:tplc="F22AFB5E">
      <w:start w:val="1"/>
      <w:numFmt w:val="bullet"/>
      <w:lvlText w:val="-"/>
      <w:lvlJc w:val="left"/>
      <w:pPr>
        <w:tabs>
          <w:tab w:val="num" w:pos="851"/>
        </w:tabs>
        <w:ind w:left="0" w:firstLine="567"/>
      </w:pPr>
      <w:rPr>
        <w:rFonts w:ascii="VNI-Linus" w:hAnsi="VNI-Lin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059D2"/>
    <w:multiLevelType w:val="multilevel"/>
    <w:tmpl w:val="3D4AD056"/>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BF641A7"/>
    <w:multiLevelType w:val="hybridMultilevel"/>
    <w:tmpl w:val="30B4BAA4"/>
    <w:lvl w:ilvl="0" w:tplc="9EACD462">
      <w:start w:val="1"/>
      <w:numFmt w:val="decimal"/>
      <w:lvlText w:val="%1."/>
      <w:lvlJc w:val="left"/>
      <w:pPr>
        <w:tabs>
          <w:tab w:val="num" w:pos="1060"/>
        </w:tabs>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20991"/>
    <w:multiLevelType w:val="hybridMultilevel"/>
    <w:tmpl w:val="5FFE055A"/>
    <w:lvl w:ilvl="0" w:tplc="5BA05DA8">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61984"/>
    <w:multiLevelType w:val="hybridMultilevel"/>
    <w:tmpl w:val="E6B8E2C8"/>
    <w:lvl w:ilvl="0" w:tplc="C9F68CB8">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1751B"/>
    <w:multiLevelType w:val="multilevel"/>
    <w:tmpl w:val="71A094E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42933875"/>
    <w:multiLevelType w:val="hybridMultilevel"/>
    <w:tmpl w:val="09986612"/>
    <w:lvl w:ilvl="0" w:tplc="720CB858">
      <w:start w:val="1"/>
      <w:numFmt w:val="decimal"/>
      <w:lvlText w:val="%1."/>
      <w:lvlJc w:val="left"/>
      <w:pPr>
        <w:tabs>
          <w:tab w:val="num" w:pos="1060"/>
        </w:tabs>
        <w:ind w:left="0" w:firstLine="720"/>
      </w:pPr>
      <w:rPr>
        <w:rFonts w:hint="default"/>
      </w:rPr>
    </w:lvl>
    <w:lvl w:ilvl="1" w:tplc="39361C7A">
      <w:start w:val="1"/>
      <w:numFmt w:val="lowerLetter"/>
      <w:lvlText w:val="%2)"/>
      <w:lvlJc w:val="left"/>
      <w:pPr>
        <w:tabs>
          <w:tab w:val="num" w:pos="1060"/>
        </w:tabs>
        <w:ind w:left="0" w:firstLine="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DE1782"/>
    <w:multiLevelType w:val="hybridMultilevel"/>
    <w:tmpl w:val="5B5AE254"/>
    <w:lvl w:ilvl="0" w:tplc="B930E6A0">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3E61DF"/>
    <w:multiLevelType w:val="hybridMultilevel"/>
    <w:tmpl w:val="24869546"/>
    <w:lvl w:ilvl="0" w:tplc="A27E64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A56FB6"/>
    <w:multiLevelType w:val="hybridMultilevel"/>
    <w:tmpl w:val="ABA08A74"/>
    <w:lvl w:ilvl="0" w:tplc="D3CA72FA">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BE15B7"/>
    <w:multiLevelType w:val="hybridMultilevel"/>
    <w:tmpl w:val="A38E238C"/>
    <w:lvl w:ilvl="0" w:tplc="F22AFB5E">
      <w:start w:val="1"/>
      <w:numFmt w:val="bullet"/>
      <w:lvlText w:val="-"/>
      <w:lvlJc w:val="left"/>
      <w:pPr>
        <w:ind w:left="1287" w:hanging="360"/>
      </w:pPr>
      <w:rPr>
        <w:rFonts w:ascii="VNI-Linus" w:hAnsi="VNI-Linu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EA712FB"/>
    <w:multiLevelType w:val="multilevel"/>
    <w:tmpl w:val="CE46D4C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408116E"/>
    <w:multiLevelType w:val="hybridMultilevel"/>
    <w:tmpl w:val="E1F27C60"/>
    <w:lvl w:ilvl="0" w:tplc="D3304E0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F82A8B"/>
    <w:multiLevelType w:val="hybridMultilevel"/>
    <w:tmpl w:val="BC5A7168"/>
    <w:lvl w:ilvl="0" w:tplc="F22AFB5E">
      <w:start w:val="1"/>
      <w:numFmt w:val="bullet"/>
      <w:lvlText w:val="-"/>
      <w:lvlJc w:val="left"/>
      <w:pPr>
        <w:ind w:left="720" w:hanging="360"/>
      </w:pPr>
      <w:rPr>
        <w:rFonts w:ascii="VNI-Linus" w:hAnsi="VNI-Lin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656D4"/>
    <w:multiLevelType w:val="multilevel"/>
    <w:tmpl w:val="C996164C"/>
    <w:lvl w:ilvl="0">
      <w:start w:val="1"/>
      <w:numFmt w:val="decimal"/>
      <w:lvlText w:val="%1."/>
      <w:lvlJc w:val="left"/>
      <w:pPr>
        <w:tabs>
          <w:tab w:val="num" w:pos="1060"/>
        </w:tabs>
        <w:ind w:left="0" w:firstLine="720"/>
      </w:pPr>
      <w:rPr>
        <w:rFonts w:hint="default"/>
      </w:rPr>
    </w:lvl>
    <w:lvl w:ilvl="1">
      <w:start w:val="1"/>
      <w:numFmt w:val="decimal"/>
      <w:isLgl/>
      <w:lvlText w:val="%1.%2"/>
      <w:lvlJc w:val="left"/>
      <w:pPr>
        <w:tabs>
          <w:tab w:val="num" w:pos="1060"/>
        </w:tabs>
        <w:ind w:left="927" w:hanging="207"/>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9" w15:restartNumberingAfterBreak="0">
    <w:nsid w:val="5FB84E12"/>
    <w:multiLevelType w:val="hybridMultilevel"/>
    <w:tmpl w:val="8A882DA2"/>
    <w:lvl w:ilvl="0" w:tplc="F22AFB5E">
      <w:start w:val="1"/>
      <w:numFmt w:val="bullet"/>
      <w:lvlText w:val="-"/>
      <w:lvlJc w:val="left"/>
      <w:pPr>
        <w:ind w:left="720" w:hanging="360"/>
      </w:pPr>
      <w:rPr>
        <w:rFonts w:ascii="VNI-Linus" w:hAnsi="VNI-Lin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97C64"/>
    <w:multiLevelType w:val="hybridMultilevel"/>
    <w:tmpl w:val="71CAD880"/>
    <w:lvl w:ilvl="0" w:tplc="EE6C6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843C98"/>
    <w:multiLevelType w:val="hybridMultilevel"/>
    <w:tmpl w:val="BE124CBA"/>
    <w:lvl w:ilvl="0" w:tplc="106C43CC">
      <w:start w:val="1"/>
      <w:numFmt w:val="decimal"/>
      <w:lvlText w:val="%1."/>
      <w:lvlJc w:val="left"/>
      <w:pPr>
        <w:tabs>
          <w:tab w:val="num" w:pos="10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963564"/>
    <w:multiLevelType w:val="hybridMultilevel"/>
    <w:tmpl w:val="DE2AAE62"/>
    <w:lvl w:ilvl="0" w:tplc="8C04E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C95B58"/>
    <w:multiLevelType w:val="hybridMultilevel"/>
    <w:tmpl w:val="7ADCADAA"/>
    <w:lvl w:ilvl="0" w:tplc="E4A4F7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664F14"/>
    <w:multiLevelType w:val="multilevel"/>
    <w:tmpl w:val="0EBC952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14C4499"/>
    <w:multiLevelType w:val="hybridMultilevel"/>
    <w:tmpl w:val="C23296F6"/>
    <w:lvl w:ilvl="0" w:tplc="F22AFB5E">
      <w:start w:val="1"/>
      <w:numFmt w:val="bullet"/>
      <w:lvlText w:val="-"/>
      <w:lvlJc w:val="left"/>
      <w:pPr>
        <w:ind w:left="720" w:hanging="360"/>
      </w:pPr>
      <w:rPr>
        <w:rFonts w:ascii="VNI-Linus" w:hAnsi="VNI-Lin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46C97"/>
    <w:multiLevelType w:val="hybridMultilevel"/>
    <w:tmpl w:val="5A3ACBB8"/>
    <w:lvl w:ilvl="0" w:tplc="1F8A3E30">
      <w:start w:val="1"/>
      <w:numFmt w:val="bullet"/>
      <w:lvlText w:val="-"/>
      <w:lvlJc w:val="left"/>
      <w:pPr>
        <w:tabs>
          <w:tab w:val="num" w:pos="851"/>
        </w:tabs>
        <w:ind w:left="0" w:firstLine="567"/>
      </w:pPr>
      <w:rPr>
        <w:rFonts w:ascii="Times New Roman" w:eastAsia="Times New Roman" w:hAnsi="Times New Roman" w:cs="Times New Roman" w:hint="default"/>
      </w:rPr>
    </w:lvl>
    <w:lvl w:ilvl="1" w:tplc="44689BDE">
      <w:start w:val="1"/>
      <w:numFmt w:val="bullet"/>
      <w:lvlText w:val="-"/>
      <w:lvlJc w:val="left"/>
      <w:pPr>
        <w:tabs>
          <w:tab w:val="num" w:pos="1060"/>
        </w:tabs>
        <w:ind w:left="0" w:firstLine="720"/>
      </w:pPr>
      <w:rPr>
        <w:rFonts w:ascii="VNI-Times" w:hAnsi="VNI-Times" w:hint="default"/>
      </w:rPr>
    </w:lvl>
    <w:lvl w:ilvl="2" w:tplc="DABE337A">
      <w:start w:val="1"/>
      <w:numFmt w:val="bullet"/>
      <w:lvlText w:val="-"/>
      <w:lvlJc w:val="left"/>
      <w:pPr>
        <w:tabs>
          <w:tab w:val="num" w:pos="851"/>
        </w:tabs>
        <w:ind w:left="0" w:firstLine="567"/>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5727D"/>
    <w:multiLevelType w:val="hybridMultilevel"/>
    <w:tmpl w:val="272651C2"/>
    <w:lvl w:ilvl="0" w:tplc="F6BAE670">
      <w:start w:val="1"/>
      <w:numFmt w:val="decimal"/>
      <w:lvlText w:val="%1."/>
      <w:lvlJc w:val="left"/>
      <w:pPr>
        <w:tabs>
          <w:tab w:val="num" w:pos="851"/>
        </w:tabs>
        <w:ind w:left="0" w:firstLine="567"/>
      </w:pPr>
      <w:rPr>
        <w:rFonts w:hint="default"/>
      </w:rPr>
    </w:lvl>
    <w:lvl w:ilvl="1" w:tplc="54A801DA">
      <w:start w:val="1"/>
      <w:numFmt w:val="decimal"/>
      <w:lvlText w:val="%2."/>
      <w:lvlJc w:val="left"/>
      <w:pPr>
        <w:tabs>
          <w:tab w:val="num" w:pos="1060"/>
        </w:tabs>
        <w:ind w:left="0" w:firstLine="720"/>
      </w:pPr>
      <w:rPr>
        <w:rFonts w:hint="default"/>
      </w:rPr>
    </w:lvl>
    <w:lvl w:ilvl="2" w:tplc="15BC122A">
      <w:start w:val="8"/>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BD3874"/>
    <w:multiLevelType w:val="multilevel"/>
    <w:tmpl w:val="A87AC34A"/>
    <w:lvl w:ilvl="0">
      <w:start w:val="1"/>
      <w:numFmt w:val="decimal"/>
      <w:lvlText w:val="%1."/>
      <w:lvlJc w:val="left"/>
      <w:pPr>
        <w:tabs>
          <w:tab w:val="num" w:pos="1060"/>
        </w:tabs>
        <w:ind w:left="0" w:firstLine="720"/>
      </w:pPr>
      <w:rPr>
        <w:rFonts w:hint="default"/>
      </w:rPr>
    </w:lvl>
    <w:lvl w:ilvl="1">
      <w:start w:val="7"/>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7EF0216E"/>
    <w:multiLevelType w:val="hybridMultilevel"/>
    <w:tmpl w:val="858E0F36"/>
    <w:lvl w:ilvl="0" w:tplc="E0CA2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1855703">
    <w:abstractNumId w:val="2"/>
  </w:num>
  <w:num w:numId="2" w16cid:durableId="890073132">
    <w:abstractNumId w:val="16"/>
  </w:num>
  <w:num w:numId="3" w16cid:durableId="1740833694">
    <w:abstractNumId w:val="14"/>
  </w:num>
  <w:num w:numId="4" w16cid:durableId="2078090731">
    <w:abstractNumId w:val="5"/>
  </w:num>
  <w:num w:numId="5" w16cid:durableId="854150649">
    <w:abstractNumId w:val="21"/>
  </w:num>
  <w:num w:numId="6" w16cid:durableId="1032806223">
    <w:abstractNumId w:val="37"/>
  </w:num>
  <w:num w:numId="7" w16cid:durableId="875237664">
    <w:abstractNumId w:val="28"/>
  </w:num>
  <w:num w:numId="8" w16cid:durableId="1670715672">
    <w:abstractNumId w:val="17"/>
  </w:num>
  <w:num w:numId="9" w16cid:durableId="2057772895">
    <w:abstractNumId w:val="3"/>
  </w:num>
  <w:num w:numId="10" w16cid:durableId="801312693">
    <w:abstractNumId w:val="38"/>
  </w:num>
  <w:num w:numId="11" w16cid:durableId="588738503">
    <w:abstractNumId w:val="36"/>
  </w:num>
  <w:num w:numId="12" w16cid:durableId="78796103">
    <w:abstractNumId w:val="23"/>
  </w:num>
  <w:num w:numId="13" w16cid:durableId="579142803">
    <w:abstractNumId w:val="31"/>
  </w:num>
  <w:num w:numId="14" w16cid:durableId="129713303">
    <w:abstractNumId w:val="20"/>
  </w:num>
  <w:num w:numId="15" w16cid:durableId="721639729">
    <w:abstractNumId w:val="1"/>
  </w:num>
  <w:num w:numId="16" w16cid:durableId="2018994763">
    <w:abstractNumId w:val="12"/>
  </w:num>
  <w:num w:numId="17" w16cid:durableId="123936361">
    <w:abstractNumId w:val="39"/>
  </w:num>
  <w:num w:numId="18" w16cid:durableId="586767785">
    <w:abstractNumId w:val="15"/>
  </w:num>
  <w:num w:numId="19" w16cid:durableId="1528104691">
    <w:abstractNumId w:val="35"/>
  </w:num>
  <w:num w:numId="20" w16cid:durableId="1191533188">
    <w:abstractNumId w:val="25"/>
  </w:num>
  <w:num w:numId="21" w16cid:durableId="193274954">
    <w:abstractNumId w:val="27"/>
  </w:num>
  <w:num w:numId="22" w16cid:durableId="1164782772">
    <w:abstractNumId w:val="29"/>
  </w:num>
  <w:num w:numId="23" w16cid:durableId="87190998">
    <w:abstractNumId w:val="24"/>
  </w:num>
  <w:num w:numId="24" w16cid:durableId="1875799666">
    <w:abstractNumId w:val="7"/>
  </w:num>
  <w:num w:numId="25" w16cid:durableId="1725904045">
    <w:abstractNumId w:val="34"/>
  </w:num>
  <w:num w:numId="26" w16cid:durableId="59712219">
    <w:abstractNumId w:val="8"/>
  </w:num>
  <w:num w:numId="27" w16cid:durableId="2096632162">
    <w:abstractNumId w:val="9"/>
  </w:num>
  <w:num w:numId="28" w16cid:durableId="1802185729">
    <w:abstractNumId w:val="26"/>
  </w:num>
  <w:num w:numId="29" w16cid:durableId="718742402">
    <w:abstractNumId w:val="6"/>
  </w:num>
  <w:num w:numId="30" w16cid:durableId="1686399983">
    <w:abstractNumId w:val="11"/>
  </w:num>
  <w:num w:numId="31" w16cid:durableId="676007385">
    <w:abstractNumId w:val="19"/>
  </w:num>
  <w:num w:numId="32" w16cid:durableId="12264698">
    <w:abstractNumId w:val="18"/>
  </w:num>
  <w:num w:numId="33" w16cid:durableId="1774478389">
    <w:abstractNumId w:val="0"/>
  </w:num>
  <w:num w:numId="34" w16cid:durableId="303126889">
    <w:abstractNumId w:val="32"/>
  </w:num>
  <w:num w:numId="35" w16cid:durableId="1078019134">
    <w:abstractNumId w:val="13"/>
  </w:num>
  <w:num w:numId="36" w16cid:durableId="1649506654">
    <w:abstractNumId w:val="4"/>
  </w:num>
  <w:num w:numId="37" w16cid:durableId="1760709207">
    <w:abstractNumId w:val="33"/>
  </w:num>
  <w:num w:numId="38" w16cid:durableId="210043344">
    <w:abstractNumId w:val="10"/>
  </w:num>
  <w:num w:numId="39" w16cid:durableId="276063521">
    <w:abstractNumId w:val="30"/>
  </w:num>
  <w:num w:numId="40" w16cid:durableId="616838689">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mirrorMargins/>
  <w:hideSpellingErrors/>
  <w:activeWritingStyle w:appName="MSWord" w:lang="en-US" w:vendorID="64" w:dllVersion="6"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9B"/>
    <w:rsid w:val="000008F8"/>
    <w:rsid w:val="00000EAA"/>
    <w:rsid w:val="00002F77"/>
    <w:rsid w:val="00003EBC"/>
    <w:rsid w:val="00005597"/>
    <w:rsid w:val="00005849"/>
    <w:rsid w:val="00005B83"/>
    <w:rsid w:val="00006E59"/>
    <w:rsid w:val="000073C0"/>
    <w:rsid w:val="000074DD"/>
    <w:rsid w:val="00007783"/>
    <w:rsid w:val="00010747"/>
    <w:rsid w:val="00010C8F"/>
    <w:rsid w:val="0001123F"/>
    <w:rsid w:val="000140ED"/>
    <w:rsid w:val="00014881"/>
    <w:rsid w:val="00015639"/>
    <w:rsid w:val="00015B83"/>
    <w:rsid w:val="00016A77"/>
    <w:rsid w:val="00017226"/>
    <w:rsid w:val="00017716"/>
    <w:rsid w:val="00020152"/>
    <w:rsid w:val="000205E7"/>
    <w:rsid w:val="00021B5C"/>
    <w:rsid w:val="00022333"/>
    <w:rsid w:val="00022D71"/>
    <w:rsid w:val="0002394B"/>
    <w:rsid w:val="0002443A"/>
    <w:rsid w:val="00024709"/>
    <w:rsid w:val="000248C1"/>
    <w:rsid w:val="00024AE6"/>
    <w:rsid w:val="000253A1"/>
    <w:rsid w:val="00026440"/>
    <w:rsid w:val="0002770A"/>
    <w:rsid w:val="0002779D"/>
    <w:rsid w:val="00027C5B"/>
    <w:rsid w:val="00027FF8"/>
    <w:rsid w:val="0003057E"/>
    <w:rsid w:val="0003368C"/>
    <w:rsid w:val="00033A7B"/>
    <w:rsid w:val="000345CD"/>
    <w:rsid w:val="00034876"/>
    <w:rsid w:val="00035210"/>
    <w:rsid w:val="00037C85"/>
    <w:rsid w:val="00040F68"/>
    <w:rsid w:val="000417E8"/>
    <w:rsid w:val="00042AC5"/>
    <w:rsid w:val="00043AA3"/>
    <w:rsid w:val="00043F39"/>
    <w:rsid w:val="00044210"/>
    <w:rsid w:val="0004519B"/>
    <w:rsid w:val="00045DEF"/>
    <w:rsid w:val="00045E24"/>
    <w:rsid w:val="000466E9"/>
    <w:rsid w:val="0004740F"/>
    <w:rsid w:val="000474F2"/>
    <w:rsid w:val="00047576"/>
    <w:rsid w:val="00047C00"/>
    <w:rsid w:val="00050CAC"/>
    <w:rsid w:val="00051883"/>
    <w:rsid w:val="000527C7"/>
    <w:rsid w:val="00052F88"/>
    <w:rsid w:val="0005348C"/>
    <w:rsid w:val="00053F76"/>
    <w:rsid w:val="00054005"/>
    <w:rsid w:val="00054897"/>
    <w:rsid w:val="00054C34"/>
    <w:rsid w:val="000553CA"/>
    <w:rsid w:val="0005547D"/>
    <w:rsid w:val="00055F74"/>
    <w:rsid w:val="0005669F"/>
    <w:rsid w:val="00057097"/>
    <w:rsid w:val="0005748B"/>
    <w:rsid w:val="00057CC1"/>
    <w:rsid w:val="00060715"/>
    <w:rsid w:val="0006091C"/>
    <w:rsid w:val="00061BEE"/>
    <w:rsid w:val="0006299E"/>
    <w:rsid w:val="000633E7"/>
    <w:rsid w:val="00065BFC"/>
    <w:rsid w:val="00066055"/>
    <w:rsid w:val="0006609F"/>
    <w:rsid w:val="0006634F"/>
    <w:rsid w:val="00066D95"/>
    <w:rsid w:val="00067ACC"/>
    <w:rsid w:val="0007082D"/>
    <w:rsid w:val="00070EEC"/>
    <w:rsid w:val="00070F82"/>
    <w:rsid w:val="00072992"/>
    <w:rsid w:val="000740F9"/>
    <w:rsid w:val="00075822"/>
    <w:rsid w:val="00075ADD"/>
    <w:rsid w:val="00075B97"/>
    <w:rsid w:val="00077A3B"/>
    <w:rsid w:val="00077E59"/>
    <w:rsid w:val="00081C6B"/>
    <w:rsid w:val="0008310D"/>
    <w:rsid w:val="0008655A"/>
    <w:rsid w:val="00087028"/>
    <w:rsid w:val="000871C4"/>
    <w:rsid w:val="00090CA0"/>
    <w:rsid w:val="00090E5D"/>
    <w:rsid w:val="00091430"/>
    <w:rsid w:val="000932C6"/>
    <w:rsid w:val="000940DA"/>
    <w:rsid w:val="000946D7"/>
    <w:rsid w:val="00094DD7"/>
    <w:rsid w:val="00095971"/>
    <w:rsid w:val="00095A47"/>
    <w:rsid w:val="00095EED"/>
    <w:rsid w:val="00095F63"/>
    <w:rsid w:val="0009626A"/>
    <w:rsid w:val="000965F4"/>
    <w:rsid w:val="00097276"/>
    <w:rsid w:val="000978DA"/>
    <w:rsid w:val="000A0E61"/>
    <w:rsid w:val="000A17E7"/>
    <w:rsid w:val="000A2313"/>
    <w:rsid w:val="000A254E"/>
    <w:rsid w:val="000A37BC"/>
    <w:rsid w:val="000A4AA6"/>
    <w:rsid w:val="000A5790"/>
    <w:rsid w:val="000A5CC1"/>
    <w:rsid w:val="000A60BA"/>
    <w:rsid w:val="000A61AF"/>
    <w:rsid w:val="000A63C6"/>
    <w:rsid w:val="000A6DCD"/>
    <w:rsid w:val="000A70CA"/>
    <w:rsid w:val="000A73A9"/>
    <w:rsid w:val="000B11F0"/>
    <w:rsid w:val="000B1660"/>
    <w:rsid w:val="000B1AE9"/>
    <w:rsid w:val="000B24F5"/>
    <w:rsid w:val="000B2965"/>
    <w:rsid w:val="000B4122"/>
    <w:rsid w:val="000B5DD6"/>
    <w:rsid w:val="000B66EE"/>
    <w:rsid w:val="000B6BDE"/>
    <w:rsid w:val="000C127D"/>
    <w:rsid w:val="000C19B9"/>
    <w:rsid w:val="000C2058"/>
    <w:rsid w:val="000C3621"/>
    <w:rsid w:val="000C3753"/>
    <w:rsid w:val="000C490E"/>
    <w:rsid w:val="000C4CCF"/>
    <w:rsid w:val="000C5733"/>
    <w:rsid w:val="000C63FD"/>
    <w:rsid w:val="000C6679"/>
    <w:rsid w:val="000C7542"/>
    <w:rsid w:val="000D008E"/>
    <w:rsid w:val="000D0231"/>
    <w:rsid w:val="000D094D"/>
    <w:rsid w:val="000D14A7"/>
    <w:rsid w:val="000D1F7F"/>
    <w:rsid w:val="000D204D"/>
    <w:rsid w:val="000D36E6"/>
    <w:rsid w:val="000E02D2"/>
    <w:rsid w:val="000E02FC"/>
    <w:rsid w:val="000E1B2D"/>
    <w:rsid w:val="000E1E45"/>
    <w:rsid w:val="000E2D9D"/>
    <w:rsid w:val="000E2F28"/>
    <w:rsid w:val="000E3542"/>
    <w:rsid w:val="000E35ED"/>
    <w:rsid w:val="000E3642"/>
    <w:rsid w:val="000E36EF"/>
    <w:rsid w:val="000E52C1"/>
    <w:rsid w:val="000E6045"/>
    <w:rsid w:val="000E7BF8"/>
    <w:rsid w:val="000E7E20"/>
    <w:rsid w:val="000F0817"/>
    <w:rsid w:val="000F2343"/>
    <w:rsid w:val="000F2B1D"/>
    <w:rsid w:val="000F2FF0"/>
    <w:rsid w:val="000F3403"/>
    <w:rsid w:val="000F4971"/>
    <w:rsid w:val="000F5733"/>
    <w:rsid w:val="000F6E3A"/>
    <w:rsid w:val="000F771B"/>
    <w:rsid w:val="000F7950"/>
    <w:rsid w:val="000F7C3C"/>
    <w:rsid w:val="0010248F"/>
    <w:rsid w:val="001027F1"/>
    <w:rsid w:val="001031B9"/>
    <w:rsid w:val="00103490"/>
    <w:rsid w:val="00104990"/>
    <w:rsid w:val="001055EB"/>
    <w:rsid w:val="00105D3D"/>
    <w:rsid w:val="00106626"/>
    <w:rsid w:val="00110E12"/>
    <w:rsid w:val="001125F7"/>
    <w:rsid w:val="00113D90"/>
    <w:rsid w:val="001143E1"/>
    <w:rsid w:val="00114825"/>
    <w:rsid w:val="00115034"/>
    <w:rsid w:val="00115088"/>
    <w:rsid w:val="00115314"/>
    <w:rsid w:val="00115642"/>
    <w:rsid w:val="00115D8C"/>
    <w:rsid w:val="00115EA3"/>
    <w:rsid w:val="00116C47"/>
    <w:rsid w:val="00117013"/>
    <w:rsid w:val="001178A0"/>
    <w:rsid w:val="00117AFC"/>
    <w:rsid w:val="00120F7C"/>
    <w:rsid w:val="001227EA"/>
    <w:rsid w:val="00122FD2"/>
    <w:rsid w:val="00123135"/>
    <w:rsid w:val="001237EE"/>
    <w:rsid w:val="00125501"/>
    <w:rsid w:val="00126C80"/>
    <w:rsid w:val="0012735A"/>
    <w:rsid w:val="00131502"/>
    <w:rsid w:val="0013422E"/>
    <w:rsid w:val="001348A6"/>
    <w:rsid w:val="0013599E"/>
    <w:rsid w:val="00135E35"/>
    <w:rsid w:val="0013612A"/>
    <w:rsid w:val="00136E34"/>
    <w:rsid w:val="00137914"/>
    <w:rsid w:val="00137BE0"/>
    <w:rsid w:val="001407B7"/>
    <w:rsid w:val="00140DE1"/>
    <w:rsid w:val="0014110C"/>
    <w:rsid w:val="001434DE"/>
    <w:rsid w:val="00145DD4"/>
    <w:rsid w:val="00146591"/>
    <w:rsid w:val="00146597"/>
    <w:rsid w:val="00147052"/>
    <w:rsid w:val="001501FD"/>
    <w:rsid w:val="00150A1D"/>
    <w:rsid w:val="0015379D"/>
    <w:rsid w:val="00153863"/>
    <w:rsid w:val="001542D7"/>
    <w:rsid w:val="00154E29"/>
    <w:rsid w:val="00155077"/>
    <w:rsid w:val="001551EB"/>
    <w:rsid w:val="0015638E"/>
    <w:rsid w:val="0015713D"/>
    <w:rsid w:val="00157251"/>
    <w:rsid w:val="00157327"/>
    <w:rsid w:val="00157BC7"/>
    <w:rsid w:val="00160BC0"/>
    <w:rsid w:val="00160BCD"/>
    <w:rsid w:val="001617CC"/>
    <w:rsid w:val="00162982"/>
    <w:rsid w:val="00162B9D"/>
    <w:rsid w:val="00162C78"/>
    <w:rsid w:val="0016390B"/>
    <w:rsid w:val="001640EF"/>
    <w:rsid w:val="00165CCA"/>
    <w:rsid w:val="00167AAC"/>
    <w:rsid w:val="00167B41"/>
    <w:rsid w:val="0017192D"/>
    <w:rsid w:val="00174899"/>
    <w:rsid w:val="001755CD"/>
    <w:rsid w:val="00176A8C"/>
    <w:rsid w:val="00177421"/>
    <w:rsid w:val="00177722"/>
    <w:rsid w:val="00180E38"/>
    <w:rsid w:val="001811A0"/>
    <w:rsid w:val="001813AA"/>
    <w:rsid w:val="00181838"/>
    <w:rsid w:val="001825C4"/>
    <w:rsid w:val="00183CEB"/>
    <w:rsid w:val="00184039"/>
    <w:rsid w:val="001844C0"/>
    <w:rsid w:val="00184FD7"/>
    <w:rsid w:val="0018588B"/>
    <w:rsid w:val="00185EE9"/>
    <w:rsid w:val="001864F4"/>
    <w:rsid w:val="0019007A"/>
    <w:rsid w:val="00190EF3"/>
    <w:rsid w:val="00191F44"/>
    <w:rsid w:val="00192403"/>
    <w:rsid w:val="001929A8"/>
    <w:rsid w:val="00194268"/>
    <w:rsid w:val="001959A3"/>
    <w:rsid w:val="00196076"/>
    <w:rsid w:val="00196B0F"/>
    <w:rsid w:val="00197051"/>
    <w:rsid w:val="00197CB7"/>
    <w:rsid w:val="00197E61"/>
    <w:rsid w:val="00197F2B"/>
    <w:rsid w:val="001A0DFA"/>
    <w:rsid w:val="001A1933"/>
    <w:rsid w:val="001A1A5F"/>
    <w:rsid w:val="001A1CD6"/>
    <w:rsid w:val="001A1ED7"/>
    <w:rsid w:val="001A2236"/>
    <w:rsid w:val="001A26A6"/>
    <w:rsid w:val="001A2966"/>
    <w:rsid w:val="001A2CC1"/>
    <w:rsid w:val="001A3A01"/>
    <w:rsid w:val="001A3D07"/>
    <w:rsid w:val="001A4AB8"/>
    <w:rsid w:val="001A5472"/>
    <w:rsid w:val="001A6111"/>
    <w:rsid w:val="001A72FC"/>
    <w:rsid w:val="001A7C43"/>
    <w:rsid w:val="001A7DCB"/>
    <w:rsid w:val="001B01DC"/>
    <w:rsid w:val="001B0BF3"/>
    <w:rsid w:val="001B2879"/>
    <w:rsid w:val="001B35F5"/>
    <w:rsid w:val="001B3670"/>
    <w:rsid w:val="001B38E4"/>
    <w:rsid w:val="001B43AC"/>
    <w:rsid w:val="001B4AD0"/>
    <w:rsid w:val="001B542B"/>
    <w:rsid w:val="001B62FC"/>
    <w:rsid w:val="001B647F"/>
    <w:rsid w:val="001B7256"/>
    <w:rsid w:val="001B7443"/>
    <w:rsid w:val="001C1093"/>
    <w:rsid w:val="001C1386"/>
    <w:rsid w:val="001C1B53"/>
    <w:rsid w:val="001C20B8"/>
    <w:rsid w:val="001C254F"/>
    <w:rsid w:val="001C34A6"/>
    <w:rsid w:val="001C3C27"/>
    <w:rsid w:val="001C3D3C"/>
    <w:rsid w:val="001C4C1B"/>
    <w:rsid w:val="001C4FFB"/>
    <w:rsid w:val="001C5317"/>
    <w:rsid w:val="001C54C5"/>
    <w:rsid w:val="001C6957"/>
    <w:rsid w:val="001D0661"/>
    <w:rsid w:val="001D173E"/>
    <w:rsid w:val="001D19B2"/>
    <w:rsid w:val="001D21E9"/>
    <w:rsid w:val="001D25C7"/>
    <w:rsid w:val="001D25FB"/>
    <w:rsid w:val="001D2E5F"/>
    <w:rsid w:val="001D331D"/>
    <w:rsid w:val="001D3C2F"/>
    <w:rsid w:val="001D4D7F"/>
    <w:rsid w:val="001D5203"/>
    <w:rsid w:val="001D5CE8"/>
    <w:rsid w:val="001D5D53"/>
    <w:rsid w:val="001D6209"/>
    <w:rsid w:val="001D69CC"/>
    <w:rsid w:val="001E002C"/>
    <w:rsid w:val="001E02E3"/>
    <w:rsid w:val="001E238C"/>
    <w:rsid w:val="001E25A7"/>
    <w:rsid w:val="001E31F9"/>
    <w:rsid w:val="001E3499"/>
    <w:rsid w:val="001E456C"/>
    <w:rsid w:val="001E45BE"/>
    <w:rsid w:val="001E45F1"/>
    <w:rsid w:val="001E5945"/>
    <w:rsid w:val="001E6176"/>
    <w:rsid w:val="001E6657"/>
    <w:rsid w:val="001E67F3"/>
    <w:rsid w:val="001E7ED5"/>
    <w:rsid w:val="001F0005"/>
    <w:rsid w:val="001F2A3A"/>
    <w:rsid w:val="001F2D9D"/>
    <w:rsid w:val="001F369B"/>
    <w:rsid w:val="001F3868"/>
    <w:rsid w:val="001F4DD4"/>
    <w:rsid w:val="001F5E53"/>
    <w:rsid w:val="001F6B7E"/>
    <w:rsid w:val="001F79D3"/>
    <w:rsid w:val="002004FC"/>
    <w:rsid w:val="0020069C"/>
    <w:rsid w:val="00200E61"/>
    <w:rsid w:val="00202287"/>
    <w:rsid w:val="00202873"/>
    <w:rsid w:val="00204184"/>
    <w:rsid w:val="0020446A"/>
    <w:rsid w:val="00205200"/>
    <w:rsid w:val="0020557A"/>
    <w:rsid w:val="00205749"/>
    <w:rsid w:val="002070C6"/>
    <w:rsid w:val="002071E5"/>
    <w:rsid w:val="002073C9"/>
    <w:rsid w:val="00207686"/>
    <w:rsid w:val="00210244"/>
    <w:rsid w:val="00211DD7"/>
    <w:rsid w:val="002121B7"/>
    <w:rsid w:val="002122CA"/>
    <w:rsid w:val="00214052"/>
    <w:rsid w:val="0021465F"/>
    <w:rsid w:val="00214B55"/>
    <w:rsid w:val="00214B89"/>
    <w:rsid w:val="00216CD0"/>
    <w:rsid w:val="00216CF6"/>
    <w:rsid w:val="00217CBE"/>
    <w:rsid w:val="002202BB"/>
    <w:rsid w:val="00220347"/>
    <w:rsid w:val="00221478"/>
    <w:rsid w:val="00221D45"/>
    <w:rsid w:val="00222755"/>
    <w:rsid w:val="00223EE6"/>
    <w:rsid w:val="002242CF"/>
    <w:rsid w:val="00225380"/>
    <w:rsid w:val="0022555E"/>
    <w:rsid w:val="00225587"/>
    <w:rsid w:val="00225922"/>
    <w:rsid w:val="00226C94"/>
    <w:rsid w:val="00230085"/>
    <w:rsid w:val="0023012D"/>
    <w:rsid w:val="002302EC"/>
    <w:rsid w:val="00231FC3"/>
    <w:rsid w:val="002323B5"/>
    <w:rsid w:val="002323D8"/>
    <w:rsid w:val="00233823"/>
    <w:rsid w:val="00234D97"/>
    <w:rsid w:val="00235380"/>
    <w:rsid w:val="0023590F"/>
    <w:rsid w:val="00237200"/>
    <w:rsid w:val="00237C17"/>
    <w:rsid w:val="00241538"/>
    <w:rsid w:val="00241E66"/>
    <w:rsid w:val="00242362"/>
    <w:rsid w:val="002431EB"/>
    <w:rsid w:val="002432A9"/>
    <w:rsid w:val="00243753"/>
    <w:rsid w:val="00246F16"/>
    <w:rsid w:val="0024735B"/>
    <w:rsid w:val="00247FD0"/>
    <w:rsid w:val="0025021B"/>
    <w:rsid w:val="00251E85"/>
    <w:rsid w:val="00252212"/>
    <w:rsid w:val="00252DCF"/>
    <w:rsid w:val="00253587"/>
    <w:rsid w:val="00253714"/>
    <w:rsid w:val="00253D0E"/>
    <w:rsid w:val="00253ED9"/>
    <w:rsid w:val="00253F85"/>
    <w:rsid w:val="002548C6"/>
    <w:rsid w:val="00254A32"/>
    <w:rsid w:val="00255E2A"/>
    <w:rsid w:val="00257B6B"/>
    <w:rsid w:val="0026125A"/>
    <w:rsid w:val="0026159E"/>
    <w:rsid w:val="002619F2"/>
    <w:rsid w:val="0026320E"/>
    <w:rsid w:val="002655C8"/>
    <w:rsid w:val="0026583D"/>
    <w:rsid w:val="0026595B"/>
    <w:rsid w:val="002669B3"/>
    <w:rsid w:val="00266ADF"/>
    <w:rsid w:val="00266BDB"/>
    <w:rsid w:val="00266D99"/>
    <w:rsid w:val="00266DAC"/>
    <w:rsid w:val="00267398"/>
    <w:rsid w:val="0026769B"/>
    <w:rsid w:val="002677C7"/>
    <w:rsid w:val="00267ECA"/>
    <w:rsid w:val="002702A8"/>
    <w:rsid w:val="00270357"/>
    <w:rsid w:val="002703AA"/>
    <w:rsid w:val="002703CB"/>
    <w:rsid w:val="0027058B"/>
    <w:rsid w:val="00270DEC"/>
    <w:rsid w:val="00271641"/>
    <w:rsid w:val="002732FD"/>
    <w:rsid w:val="002735E0"/>
    <w:rsid w:val="00273C9B"/>
    <w:rsid w:val="002748E3"/>
    <w:rsid w:val="00274F61"/>
    <w:rsid w:val="002753F4"/>
    <w:rsid w:val="0027617D"/>
    <w:rsid w:val="00276374"/>
    <w:rsid w:val="00277018"/>
    <w:rsid w:val="002776A3"/>
    <w:rsid w:val="00277714"/>
    <w:rsid w:val="00277FA3"/>
    <w:rsid w:val="00280932"/>
    <w:rsid w:val="00280B1E"/>
    <w:rsid w:val="00280BB7"/>
    <w:rsid w:val="00281533"/>
    <w:rsid w:val="00282B00"/>
    <w:rsid w:val="0028366E"/>
    <w:rsid w:val="00284919"/>
    <w:rsid w:val="00284EC0"/>
    <w:rsid w:val="00285D98"/>
    <w:rsid w:val="00286BA4"/>
    <w:rsid w:val="00287BB7"/>
    <w:rsid w:val="002903A7"/>
    <w:rsid w:val="00290DEA"/>
    <w:rsid w:val="00291B52"/>
    <w:rsid w:val="00291D39"/>
    <w:rsid w:val="00292239"/>
    <w:rsid w:val="002922C9"/>
    <w:rsid w:val="00292340"/>
    <w:rsid w:val="00293088"/>
    <w:rsid w:val="0029376B"/>
    <w:rsid w:val="00294032"/>
    <w:rsid w:val="002954A5"/>
    <w:rsid w:val="00295943"/>
    <w:rsid w:val="00296B41"/>
    <w:rsid w:val="00297A65"/>
    <w:rsid w:val="00297DA0"/>
    <w:rsid w:val="00297E50"/>
    <w:rsid w:val="002A3B00"/>
    <w:rsid w:val="002A3BDD"/>
    <w:rsid w:val="002A4C4B"/>
    <w:rsid w:val="002A4F00"/>
    <w:rsid w:val="002A503F"/>
    <w:rsid w:val="002A558F"/>
    <w:rsid w:val="002A5ACC"/>
    <w:rsid w:val="002A650A"/>
    <w:rsid w:val="002A6AC3"/>
    <w:rsid w:val="002A7219"/>
    <w:rsid w:val="002A728A"/>
    <w:rsid w:val="002A77C2"/>
    <w:rsid w:val="002A77CA"/>
    <w:rsid w:val="002B0B7C"/>
    <w:rsid w:val="002B0BE0"/>
    <w:rsid w:val="002B0ECA"/>
    <w:rsid w:val="002B2580"/>
    <w:rsid w:val="002B28AF"/>
    <w:rsid w:val="002B2BD4"/>
    <w:rsid w:val="002B4502"/>
    <w:rsid w:val="002B467C"/>
    <w:rsid w:val="002B5280"/>
    <w:rsid w:val="002B5D7C"/>
    <w:rsid w:val="002B63F9"/>
    <w:rsid w:val="002B70DE"/>
    <w:rsid w:val="002C3B1D"/>
    <w:rsid w:val="002C51AC"/>
    <w:rsid w:val="002C570D"/>
    <w:rsid w:val="002C672A"/>
    <w:rsid w:val="002C68BF"/>
    <w:rsid w:val="002C6EAD"/>
    <w:rsid w:val="002C7E66"/>
    <w:rsid w:val="002C7E82"/>
    <w:rsid w:val="002D14D1"/>
    <w:rsid w:val="002D1606"/>
    <w:rsid w:val="002D24E3"/>
    <w:rsid w:val="002D2DE7"/>
    <w:rsid w:val="002D2E3D"/>
    <w:rsid w:val="002D4C25"/>
    <w:rsid w:val="002D5626"/>
    <w:rsid w:val="002D5EF9"/>
    <w:rsid w:val="002D6D82"/>
    <w:rsid w:val="002D76B6"/>
    <w:rsid w:val="002E0194"/>
    <w:rsid w:val="002E059C"/>
    <w:rsid w:val="002E08B4"/>
    <w:rsid w:val="002E3E54"/>
    <w:rsid w:val="002E4D39"/>
    <w:rsid w:val="002E6348"/>
    <w:rsid w:val="002E68C1"/>
    <w:rsid w:val="002F0648"/>
    <w:rsid w:val="002F1139"/>
    <w:rsid w:val="002F2964"/>
    <w:rsid w:val="002F29F5"/>
    <w:rsid w:val="002F3632"/>
    <w:rsid w:val="002F376B"/>
    <w:rsid w:val="002F4786"/>
    <w:rsid w:val="002F4C4C"/>
    <w:rsid w:val="002F6794"/>
    <w:rsid w:val="002F6902"/>
    <w:rsid w:val="002F785B"/>
    <w:rsid w:val="002F79B4"/>
    <w:rsid w:val="00300F61"/>
    <w:rsid w:val="00302A96"/>
    <w:rsid w:val="00304052"/>
    <w:rsid w:val="00304366"/>
    <w:rsid w:val="0030444D"/>
    <w:rsid w:val="0030539E"/>
    <w:rsid w:val="003060D6"/>
    <w:rsid w:val="0030615D"/>
    <w:rsid w:val="00306532"/>
    <w:rsid w:val="00306916"/>
    <w:rsid w:val="0030692C"/>
    <w:rsid w:val="00307512"/>
    <w:rsid w:val="00307EC8"/>
    <w:rsid w:val="00313F06"/>
    <w:rsid w:val="003151CD"/>
    <w:rsid w:val="003152E2"/>
    <w:rsid w:val="0031708A"/>
    <w:rsid w:val="003208DC"/>
    <w:rsid w:val="00320E42"/>
    <w:rsid w:val="00321E6F"/>
    <w:rsid w:val="0032239C"/>
    <w:rsid w:val="00323543"/>
    <w:rsid w:val="00324597"/>
    <w:rsid w:val="003255C2"/>
    <w:rsid w:val="00325DB5"/>
    <w:rsid w:val="00326143"/>
    <w:rsid w:val="00326393"/>
    <w:rsid w:val="003268DE"/>
    <w:rsid w:val="003269FB"/>
    <w:rsid w:val="00326ACB"/>
    <w:rsid w:val="003271BF"/>
    <w:rsid w:val="00327246"/>
    <w:rsid w:val="00327B3C"/>
    <w:rsid w:val="003302CB"/>
    <w:rsid w:val="003303FA"/>
    <w:rsid w:val="003318CC"/>
    <w:rsid w:val="00331B91"/>
    <w:rsid w:val="00332496"/>
    <w:rsid w:val="00332A96"/>
    <w:rsid w:val="00332F0D"/>
    <w:rsid w:val="00333920"/>
    <w:rsid w:val="00333A9B"/>
    <w:rsid w:val="003345F4"/>
    <w:rsid w:val="00335375"/>
    <w:rsid w:val="00336856"/>
    <w:rsid w:val="003400E8"/>
    <w:rsid w:val="003422D6"/>
    <w:rsid w:val="00345053"/>
    <w:rsid w:val="00345146"/>
    <w:rsid w:val="003471A3"/>
    <w:rsid w:val="003505C8"/>
    <w:rsid w:val="00350ADD"/>
    <w:rsid w:val="00350F60"/>
    <w:rsid w:val="00352739"/>
    <w:rsid w:val="00353522"/>
    <w:rsid w:val="00354BD7"/>
    <w:rsid w:val="0035562C"/>
    <w:rsid w:val="0035594C"/>
    <w:rsid w:val="00355BFA"/>
    <w:rsid w:val="00355C0B"/>
    <w:rsid w:val="00356249"/>
    <w:rsid w:val="0035637F"/>
    <w:rsid w:val="0035689E"/>
    <w:rsid w:val="00360A9E"/>
    <w:rsid w:val="00360C9E"/>
    <w:rsid w:val="00362960"/>
    <w:rsid w:val="00363EB7"/>
    <w:rsid w:val="003648CB"/>
    <w:rsid w:val="00364DFD"/>
    <w:rsid w:val="00365556"/>
    <w:rsid w:val="00365563"/>
    <w:rsid w:val="00365FC9"/>
    <w:rsid w:val="00365FFB"/>
    <w:rsid w:val="00366395"/>
    <w:rsid w:val="003667CF"/>
    <w:rsid w:val="0036711D"/>
    <w:rsid w:val="00367DE3"/>
    <w:rsid w:val="00367EF5"/>
    <w:rsid w:val="0037091C"/>
    <w:rsid w:val="00370CD4"/>
    <w:rsid w:val="00372362"/>
    <w:rsid w:val="003724DD"/>
    <w:rsid w:val="003728E0"/>
    <w:rsid w:val="003729DB"/>
    <w:rsid w:val="00372B27"/>
    <w:rsid w:val="00372F2B"/>
    <w:rsid w:val="00372F68"/>
    <w:rsid w:val="003736C6"/>
    <w:rsid w:val="00373FC2"/>
    <w:rsid w:val="00374AB0"/>
    <w:rsid w:val="003758F9"/>
    <w:rsid w:val="0037680A"/>
    <w:rsid w:val="00380A87"/>
    <w:rsid w:val="00380C3F"/>
    <w:rsid w:val="003811FA"/>
    <w:rsid w:val="0038149A"/>
    <w:rsid w:val="00382C68"/>
    <w:rsid w:val="00382CA9"/>
    <w:rsid w:val="00382DD1"/>
    <w:rsid w:val="0038560C"/>
    <w:rsid w:val="003873CC"/>
    <w:rsid w:val="003878D1"/>
    <w:rsid w:val="00390740"/>
    <w:rsid w:val="00390AA0"/>
    <w:rsid w:val="003919F7"/>
    <w:rsid w:val="00392695"/>
    <w:rsid w:val="003934E5"/>
    <w:rsid w:val="00393721"/>
    <w:rsid w:val="00393B4C"/>
    <w:rsid w:val="003942C9"/>
    <w:rsid w:val="00394770"/>
    <w:rsid w:val="003953B0"/>
    <w:rsid w:val="00395428"/>
    <w:rsid w:val="00395F4F"/>
    <w:rsid w:val="003961BC"/>
    <w:rsid w:val="003966C9"/>
    <w:rsid w:val="00396A1F"/>
    <w:rsid w:val="00397061"/>
    <w:rsid w:val="00397372"/>
    <w:rsid w:val="003974E1"/>
    <w:rsid w:val="00397AB9"/>
    <w:rsid w:val="00397B6A"/>
    <w:rsid w:val="003A0B1F"/>
    <w:rsid w:val="003A1ABF"/>
    <w:rsid w:val="003A2FD6"/>
    <w:rsid w:val="003A3105"/>
    <w:rsid w:val="003A3339"/>
    <w:rsid w:val="003A334D"/>
    <w:rsid w:val="003A4F19"/>
    <w:rsid w:val="003A5B5D"/>
    <w:rsid w:val="003A635B"/>
    <w:rsid w:val="003A64AC"/>
    <w:rsid w:val="003A65F6"/>
    <w:rsid w:val="003A7478"/>
    <w:rsid w:val="003A7B7D"/>
    <w:rsid w:val="003B0204"/>
    <w:rsid w:val="003B07A1"/>
    <w:rsid w:val="003B0F4D"/>
    <w:rsid w:val="003B0F7C"/>
    <w:rsid w:val="003B1CE7"/>
    <w:rsid w:val="003B285C"/>
    <w:rsid w:val="003B3335"/>
    <w:rsid w:val="003B59C2"/>
    <w:rsid w:val="003B5CF1"/>
    <w:rsid w:val="003C01BD"/>
    <w:rsid w:val="003C0A2D"/>
    <w:rsid w:val="003C1F8A"/>
    <w:rsid w:val="003C25EC"/>
    <w:rsid w:val="003C3430"/>
    <w:rsid w:val="003C4420"/>
    <w:rsid w:val="003C500B"/>
    <w:rsid w:val="003C58C8"/>
    <w:rsid w:val="003C5D73"/>
    <w:rsid w:val="003C63BB"/>
    <w:rsid w:val="003C6A74"/>
    <w:rsid w:val="003C6BE9"/>
    <w:rsid w:val="003D0DD6"/>
    <w:rsid w:val="003D0F26"/>
    <w:rsid w:val="003D1204"/>
    <w:rsid w:val="003D2558"/>
    <w:rsid w:val="003D259D"/>
    <w:rsid w:val="003D2713"/>
    <w:rsid w:val="003D2CC7"/>
    <w:rsid w:val="003D2F3D"/>
    <w:rsid w:val="003D3180"/>
    <w:rsid w:val="003D451E"/>
    <w:rsid w:val="003D4794"/>
    <w:rsid w:val="003D5891"/>
    <w:rsid w:val="003D5941"/>
    <w:rsid w:val="003D6620"/>
    <w:rsid w:val="003D71AD"/>
    <w:rsid w:val="003D7B07"/>
    <w:rsid w:val="003E1071"/>
    <w:rsid w:val="003E1F84"/>
    <w:rsid w:val="003E2291"/>
    <w:rsid w:val="003E343E"/>
    <w:rsid w:val="003E3F4B"/>
    <w:rsid w:val="003E3F6B"/>
    <w:rsid w:val="003E48AB"/>
    <w:rsid w:val="003E532B"/>
    <w:rsid w:val="003E5B99"/>
    <w:rsid w:val="003E68A4"/>
    <w:rsid w:val="003E6B50"/>
    <w:rsid w:val="003E6C6F"/>
    <w:rsid w:val="003E6EB5"/>
    <w:rsid w:val="003E7AA9"/>
    <w:rsid w:val="003F0559"/>
    <w:rsid w:val="003F0C1D"/>
    <w:rsid w:val="003F0C1E"/>
    <w:rsid w:val="003F0DB9"/>
    <w:rsid w:val="003F1A17"/>
    <w:rsid w:val="003F1D8F"/>
    <w:rsid w:val="003F1F9E"/>
    <w:rsid w:val="003F26B7"/>
    <w:rsid w:val="003F51F2"/>
    <w:rsid w:val="003F6859"/>
    <w:rsid w:val="003F7041"/>
    <w:rsid w:val="003F7926"/>
    <w:rsid w:val="003F7FE6"/>
    <w:rsid w:val="004018C8"/>
    <w:rsid w:val="0040226F"/>
    <w:rsid w:val="00402D76"/>
    <w:rsid w:val="004041BC"/>
    <w:rsid w:val="004048D4"/>
    <w:rsid w:val="00404992"/>
    <w:rsid w:val="0040615D"/>
    <w:rsid w:val="00407A1B"/>
    <w:rsid w:val="00407C7B"/>
    <w:rsid w:val="00410A12"/>
    <w:rsid w:val="0041106B"/>
    <w:rsid w:val="004116CD"/>
    <w:rsid w:val="00411CA3"/>
    <w:rsid w:val="00412B79"/>
    <w:rsid w:val="00412EC1"/>
    <w:rsid w:val="0041325E"/>
    <w:rsid w:val="004137B0"/>
    <w:rsid w:val="0041403E"/>
    <w:rsid w:val="00415884"/>
    <w:rsid w:val="004170DB"/>
    <w:rsid w:val="004209A4"/>
    <w:rsid w:val="004210BE"/>
    <w:rsid w:val="004213C1"/>
    <w:rsid w:val="00421A58"/>
    <w:rsid w:val="00421AC3"/>
    <w:rsid w:val="004224E1"/>
    <w:rsid w:val="004224F8"/>
    <w:rsid w:val="00422B68"/>
    <w:rsid w:val="0042348B"/>
    <w:rsid w:val="004234E4"/>
    <w:rsid w:val="00423B10"/>
    <w:rsid w:val="00423BDC"/>
    <w:rsid w:val="00423DC4"/>
    <w:rsid w:val="00423E13"/>
    <w:rsid w:val="00426357"/>
    <w:rsid w:val="004275FC"/>
    <w:rsid w:val="00427C6E"/>
    <w:rsid w:val="004306E9"/>
    <w:rsid w:val="00430E40"/>
    <w:rsid w:val="004321B6"/>
    <w:rsid w:val="00432782"/>
    <w:rsid w:val="004339D8"/>
    <w:rsid w:val="004340DD"/>
    <w:rsid w:val="00434980"/>
    <w:rsid w:val="00434F87"/>
    <w:rsid w:val="00435AF8"/>
    <w:rsid w:val="00435DE0"/>
    <w:rsid w:val="00436011"/>
    <w:rsid w:val="004361A0"/>
    <w:rsid w:val="00436B07"/>
    <w:rsid w:val="00436E72"/>
    <w:rsid w:val="00437B66"/>
    <w:rsid w:val="00440059"/>
    <w:rsid w:val="004417F3"/>
    <w:rsid w:val="004426C5"/>
    <w:rsid w:val="00442F65"/>
    <w:rsid w:val="00443165"/>
    <w:rsid w:val="004432AD"/>
    <w:rsid w:val="00443638"/>
    <w:rsid w:val="00443F2A"/>
    <w:rsid w:val="0044413F"/>
    <w:rsid w:val="004441E6"/>
    <w:rsid w:val="00444FD7"/>
    <w:rsid w:val="0044527F"/>
    <w:rsid w:val="0044584C"/>
    <w:rsid w:val="00445A50"/>
    <w:rsid w:val="00446455"/>
    <w:rsid w:val="00446F3B"/>
    <w:rsid w:val="00450CAE"/>
    <w:rsid w:val="00452F81"/>
    <w:rsid w:val="0045311D"/>
    <w:rsid w:val="00453127"/>
    <w:rsid w:val="00453BB5"/>
    <w:rsid w:val="00454178"/>
    <w:rsid w:val="00456181"/>
    <w:rsid w:val="004569DD"/>
    <w:rsid w:val="00456E73"/>
    <w:rsid w:val="004601F4"/>
    <w:rsid w:val="004602C2"/>
    <w:rsid w:val="004614BE"/>
    <w:rsid w:val="004625DF"/>
    <w:rsid w:val="0046331D"/>
    <w:rsid w:val="00464040"/>
    <w:rsid w:val="0046417F"/>
    <w:rsid w:val="004652DC"/>
    <w:rsid w:val="004656DB"/>
    <w:rsid w:val="004666F8"/>
    <w:rsid w:val="00466C16"/>
    <w:rsid w:val="004673D9"/>
    <w:rsid w:val="004674A6"/>
    <w:rsid w:val="00471389"/>
    <w:rsid w:val="00471573"/>
    <w:rsid w:val="00471C3C"/>
    <w:rsid w:val="00471E0F"/>
    <w:rsid w:val="00471E5C"/>
    <w:rsid w:val="00473601"/>
    <w:rsid w:val="00475187"/>
    <w:rsid w:val="00475290"/>
    <w:rsid w:val="00475B3D"/>
    <w:rsid w:val="0047676E"/>
    <w:rsid w:val="00476C45"/>
    <w:rsid w:val="00477040"/>
    <w:rsid w:val="00477192"/>
    <w:rsid w:val="00480618"/>
    <w:rsid w:val="00480975"/>
    <w:rsid w:val="00480A6C"/>
    <w:rsid w:val="00481DDD"/>
    <w:rsid w:val="00482043"/>
    <w:rsid w:val="004821D0"/>
    <w:rsid w:val="004826F8"/>
    <w:rsid w:val="0048286C"/>
    <w:rsid w:val="00484876"/>
    <w:rsid w:val="00486F91"/>
    <w:rsid w:val="004878C3"/>
    <w:rsid w:val="00487A64"/>
    <w:rsid w:val="00490102"/>
    <w:rsid w:val="00490921"/>
    <w:rsid w:val="00490C79"/>
    <w:rsid w:val="00490D12"/>
    <w:rsid w:val="00490E59"/>
    <w:rsid w:val="00490F5E"/>
    <w:rsid w:val="00491A99"/>
    <w:rsid w:val="00492969"/>
    <w:rsid w:val="004933E0"/>
    <w:rsid w:val="0049533E"/>
    <w:rsid w:val="00495E97"/>
    <w:rsid w:val="00495FC1"/>
    <w:rsid w:val="00496185"/>
    <w:rsid w:val="00496B97"/>
    <w:rsid w:val="004973DF"/>
    <w:rsid w:val="004979B3"/>
    <w:rsid w:val="004A0621"/>
    <w:rsid w:val="004A150F"/>
    <w:rsid w:val="004A18C2"/>
    <w:rsid w:val="004A1F6C"/>
    <w:rsid w:val="004A2969"/>
    <w:rsid w:val="004A5FD0"/>
    <w:rsid w:val="004A60D0"/>
    <w:rsid w:val="004A68F7"/>
    <w:rsid w:val="004A7C46"/>
    <w:rsid w:val="004A7F29"/>
    <w:rsid w:val="004B0354"/>
    <w:rsid w:val="004B09E8"/>
    <w:rsid w:val="004B1277"/>
    <w:rsid w:val="004B1593"/>
    <w:rsid w:val="004B17CD"/>
    <w:rsid w:val="004B188F"/>
    <w:rsid w:val="004B194C"/>
    <w:rsid w:val="004B1F47"/>
    <w:rsid w:val="004B20DC"/>
    <w:rsid w:val="004B274C"/>
    <w:rsid w:val="004B3928"/>
    <w:rsid w:val="004B4272"/>
    <w:rsid w:val="004B504B"/>
    <w:rsid w:val="004B5138"/>
    <w:rsid w:val="004B5AED"/>
    <w:rsid w:val="004B5F0E"/>
    <w:rsid w:val="004C0AB5"/>
    <w:rsid w:val="004C1302"/>
    <w:rsid w:val="004C133A"/>
    <w:rsid w:val="004C1456"/>
    <w:rsid w:val="004C208B"/>
    <w:rsid w:val="004C267C"/>
    <w:rsid w:val="004C2745"/>
    <w:rsid w:val="004C2FC3"/>
    <w:rsid w:val="004C3B3C"/>
    <w:rsid w:val="004C4BD3"/>
    <w:rsid w:val="004C5B70"/>
    <w:rsid w:val="004C6E57"/>
    <w:rsid w:val="004D000B"/>
    <w:rsid w:val="004D0722"/>
    <w:rsid w:val="004D1218"/>
    <w:rsid w:val="004D1B4E"/>
    <w:rsid w:val="004D2EF7"/>
    <w:rsid w:val="004D2F09"/>
    <w:rsid w:val="004D320A"/>
    <w:rsid w:val="004D37A8"/>
    <w:rsid w:val="004D399D"/>
    <w:rsid w:val="004D57FB"/>
    <w:rsid w:val="004D6036"/>
    <w:rsid w:val="004D6B84"/>
    <w:rsid w:val="004D711A"/>
    <w:rsid w:val="004D7775"/>
    <w:rsid w:val="004E13DB"/>
    <w:rsid w:val="004E1711"/>
    <w:rsid w:val="004E1811"/>
    <w:rsid w:val="004E1F66"/>
    <w:rsid w:val="004E32B6"/>
    <w:rsid w:val="004E3638"/>
    <w:rsid w:val="004E5281"/>
    <w:rsid w:val="004E5732"/>
    <w:rsid w:val="004E6670"/>
    <w:rsid w:val="004E69D2"/>
    <w:rsid w:val="004E71F6"/>
    <w:rsid w:val="004E749A"/>
    <w:rsid w:val="004E7AE3"/>
    <w:rsid w:val="004E7E85"/>
    <w:rsid w:val="004F015B"/>
    <w:rsid w:val="004F0B2E"/>
    <w:rsid w:val="004F1B63"/>
    <w:rsid w:val="004F2656"/>
    <w:rsid w:val="004F3240"/>
    <w:rsid w:val="004F5B47"/>
    <w:rsid w:val="004F7CF3"/>
    <w:rsid w:val="004F7EBF"/>
    <w:rsid w:val="00500040"/>
    <w:rsid w:val="00500992"/>
    <w:rsid w:val="00500E77"/>
    <w:rsid w:val="00501425"/>
    <w:rsid w:val="00501E32"/>
    <w:rsid w:val="00501E6E"/>
    <w:rsid w:val="00502184"/>
    <w:rsid w:val="00502D1E"/>
    <w:rsid w:val="00502F49"/>
    <w:rsid w:val="00502F9E"/>
    <w:rsid w:val="00502FB5"/>
    <w:rsid w:val="005031FC"/>
    <w:rsid w:val="005039D8"/>
    <w:rsid w:val="00503B7B"/>
    <w:rsid w:val="00504925"/>
    <w:rsid w:val="00504A2E"/>
    <w:rsid w:val="00504CAA"/>
    <w:rsid w:val="0050557B"/>
    <w:rsid w:val="00506137"/>
    <w:rsid w:val="00506167"/>
    <w:rsid w:val="0050658C"/>
    <w:rsid w:val="0050697B"/>
    <w:rsid w:val="00511128"/>
    <w:rsid w:val="005111AB"/>
    <w:rsid w:val="0051125D"/>
    <w:rsid w:val="005117E2"/>
    <w:rsid w:val="00512985"/>
    <w:rsid w:val="00512CBA"/>
    <w:rsid w:val="00512D50"/>
    <w:rsid w:val="00512FE6"/>
    <w:rsid w:val="0051311D"/>
    <w:rsid w:val="0051477D"/>
    <w:rsid w:val="00515312"/>
    <w:rsid w:val="005156AB"/>
    <w:rsid w:val="0051652B"/>
    <w:rsid w:val="00516847"/>
    <w:rsid w:val="00516A2F"/>
    <w:rsid w:val="00517086"/>
    <w:rsid w:val="005172B5"/>
    <w:rsid w:val="00517836"/>
    <w:rsid w:val="00520305"/>
    <w:rsid w:val="00523332"/>
    <w:rsid w:val="00523F86"/>
    <w:rsid w:val="005241CC"/>
    <w:rsid w:val="00525231"/>
    <w:rsid w:val="005252F4"/>
    <w:rsid w:val="005261EC"/>
    <w:rsid w:val="005264A9"/>
    <w:rsid w:val="005267D7"/>
    <w:rsid w:val="00526F4F"/>
    <w:rsid w:val="00526FBC"/>
    <w:rsid w:val="0052720A"/>
    <w:rsid w:val="00527B4B"/>
    <w:rsid w:val="00527E1C"/>
    <w:rsid w:val="00527FC5"/>
    <w:rsid w:val="00530511"/>
    <w:rsid w:val="00530E66"/>
    <w:rsid w:val="00531D14"/>
    <w:rsid w:val="00531E1F"/>
    <w:rsid w:val="00532826"/>
    <w:rsid w:val="005343BB"/>
    <w:rsid w:val="00534EA9"/>
    <w:rsid w:val="005364AE"/>
    <w:rsid w:val="00536CA0"/>
    <w:rsid w:val="005376A5"/>
    <w:rsid w:val="0054002A"/>
    <w:rsid w:val="00541AAD"/>
    <w:rsid w:val="00542F57"/>
    <w:rsid w:val="0054358A"/>
    <w:rsid w:val="005435AF"/>
    <w:rsid w:val="005466B1"/>
    <w:rsid w:val="00546794"/>
    <w:rsid w:val="00547A24"/>
    <w:rsid w:val="00547BCB"/>
    <w:rsid w:val="00551069"/>
    <w:rsid w:val="00552AC2"/>
    <w:rsid w:val="00554B69"/>
    <w:rsid w:val="00554F48"/>
    <w:rsid w:val="0055503A"/>
    <w:rsid w:val="00555556"/>
    <w:rsid w:val="00556463"/>
    <w:rsid w:val="00557218"/>
    <w:rsid w:val="005600CD"/>
    <w:rsid w:val="00560CF7"/>
    <w:rsid w:val="00561851"/>
    <w:rsid w:val="005619C6"/>
    <w:rsid w:val="00561D2D"/>
    <w:rsid w:val="00561F75"/>
    <w:rsid w:val="00562844"/>
    <w:rsid w:val="00562FFF"/>
    <w:rsid w:val="005638A4"/>
    <w:rsid w:val="00563C5E"/>
    <w:rsid w:val="00563E1A"/>
    <w:rsid w:val="00563FEE"/>
    <w:rsid w:val="005640A0"/>
    <w:rsid w:val="00564303"/>
    <w:rsid w:val="0056488A"/>
    <w:rsid w:val="005648F0"/>
    <w:rsid w:val="00564C3A"/>
    <w:rsid w:val="0056575E"/>
    <w:rsid w:val="00566624"/>
    <w:rsid w:val="0056712B"/>
    <w:rsid w:val="00567278"/>
    <w:rsid w:val="00567BD7"/>
    <w:rsid w:val="005700DA"/>
    <w:rsid w:val="00570359"/>
    <w:rsid w:val="00570566"/>
    <w:rsid w:val="005709B8"/>
    <w:rsid w:val="0057256D"/>
    <w:rsid w:val="005729AA"/>
    <w:rsid w:val="005740EA"/>
    <w:rsid w:val="005763C8"/>
    <w:rsid w:val="00576859"/>
    <w:rsid w:val="00577343"/>
    <w:rsid w:val="005806FD"/>
    <w:rsid w:val="005808F1"/>
    <w:rsid w:val="00580E6D"/>
    <w:rsid w:val="00581201"/>
    <w:rsid w:val="00581DA4"/>
    <w:rsid w:val="00583B9F"/>
    <w:rsid w:val="00583CB5"/>
    <w:rsid w:val="00583DCA"/>
    <w:rsid w:val="005849B9"/>
    <w:rsid w:val="00585B20"/>
    <w:rsid w:val="005866BA"/>
    <w:rsid w:val="005868D6"/>
    <w:rsid w:val="005869A3"/>
    <w:rsid w:val="00587132"/>
    <w:rsid w:val="005879D4"/>
    <w:rsid w:val="00587AB9"/>
    <w:rsid w:val="005909E4"/>
    <w:rsid w:val="00590B99"/>
    <w:rsid w:val="0059170A"/>
    <w:rsid w:val="00591712"/>
    <w:rsid w:val="005920AB"/>
    <w:rsid w:val="00592C99"/>
    <w:rsid w:val="00593471"/>
    <w:rsid w:val="0059418C"/>
    <w:rsid w:val="00595D3B"/>
    <w:rsid w:val="00596AB4"/>
    <w:rsid w:val="00596D8B"/>
    <w:rsid w:val="00597334"/>
    <w:rsid w:val="00597550"/>
    <w:rsid w:val="005A00B8"/>
    <w:rsid w:val="005A07C5"/>
    <w:rsid w:val="005A098B"/>
    <w:rsid w:val="005A1A52"/>
    <w:rsid w:val="005A1EC3"/>
    <w:rsid w:val="005A2AD0"/>
    <w:rsid w:val="005A2E87"/>
    <w:rsid w:val="005A307D"/>
    <w:rsid w:val="005A388B"/>
    <w:rsid w:val="005A3A81"/>
    <w:rsid w:val="005A4CA9"/>
    <w:rsid w:val="005A4F40"/>
    <w:rsid w:val="005A53A8"/>
    <w:rsid w:val="005A5EA1"/>
    <w:rsid w:val="005A605A"/>
    <w:rsid w:val="005A6EAE"/>
    <w:rsid w:val="005A7123"/>
    <w:rsid w:val="005A7460"/>
    <w:rsid w:val="005A7D6B"/>
    <w:rsid w:val="005A7EFC"/>
    <w:rsid w:val="005B08A4"/>
    <w:rsid w:val="005B0FF4"/>
    <w:rsid w:val="005B2774"/>
    <w:rsid w:val="005B3766"/>
    <w:rsid w:val="005B433C"/>
    <w:rsid w:val="005B46E1"/>
    <w:rsid w:val="005B4A75"/>
    <w:rsid w:val="005B4CBC"/>
    <w:rsid w:val="005B5EDA"/>
    <w:rsid w:val="005B785E"/>
    <w:rsid w:val="005C03D5"/>
    <w:rsid w:val="005C09CC"/>
    <w:rsid w:val="005C0F94"/>
    <w:rsid w:val="005C0FA8"/>
    <w:rsid w:val="005C1E63"/>
    <w:rsid w:val="005C423B"/>
    <w:rsid w:val="005C509B"/>
    <w:rsid w:val="005C5513"/>
    <w:rsid w:val="005C582A"/>
    <w:rsid w:val="005C5836"/>
    <w:rsid w:val="005C6364"/>
    <w:rsid w:val="005C692A"/>
    <w:rsid w:val="005C6DF0"/>
    <w:rsid w:val="005C795C"/>
    <w:rsid w:val="005C7FAA"/>
    <w:rsid w:val="005D02DA"/>
    <w:rsid w:val="005D0494"/>
    <w:rsid w:val="005D214E"/>
    <w:rsid w:val="005D2583"/>
    <w:rsid w:val="005D4659"/>
    <w:rsid w:val="005D4C67"/>
    <w:rsid w:val="005D69A5"/>
    <w:rsid w:val="005D6AF3"/>
    <w:rsid w:val="005D78D0"/>
    <w:rsid w:val="005E0C78"/>
    <w:rsid w:val="005E1571"/>
    <w:rsid w:val="005E2AC9"/>
    <w:rsid w:val="005E3D0F"/>
    <w:rsid w:val="005E6DE0"/>
    <w:rsid w:val="005E7E86"/>
    <w:rsid w:val="005F07BB"/>
    <w:rsid w:val="005F1405"/>
    <w:rsid w:val="005F2D13"/>
    <w:rsid w:val="005F2FEB"/>
    <w:rsid w:val="005F3074"/>
    <w:rsid w:val="005F412B"/>
    <w:rsid w:val="005F4F1B"/>
    <w:rsid w:val="005F555D"/>
    <w:rsid w:val="005F5AE8"/>
    <w:rsid w:val="005F725B"/>
    <w:rsid w:val="005F794D"/>
    <w:rsid w:val="0060086E"/>
    <w:rsid w:val="0060092F"/>
    <w:rsid w:val="00600959"/>
    <w:rsid w:val="0060132A"/>
    <w:rsid w:val="006021DA"/>
    <w:rsid w:val="006035D9"/>
    <w:rsid w:val="00603F0C"/>
    <w:rsid w:val="0060411B"/>
    <w:rsid w:val="006044B3"/>
    <w:rsid w:val="00604B23"/>
    <w:rsid w:val="006078AB"/>
    <w:rsid w:val="006078CF"/>
    <w:rsid w:val="00610ED2"/>
    <w:rsid w:val="006111E6"/>
    <w:rsid w:val="00613D11"/>
    <w:rsid w:val="0061496A"/>
    <w:rsid w:val="00614BA9"/>
    <w:rsid w:val="00614CA5"/>
    <w:rsid w:val="00614EFA"/>
    <w:rsid w:val="00615978"/>
    <w:rsid w:val="00620537"/>
    <w:rsid w:val="00620D0D"/>
    <w:rsid w:val="006210D9"/>
    <w:rsid w:val="00622209"/>
    <w:rsid w:val="00622A5A"/>
    <w:rsid w:val="00622DB2"/>
    <w:rsid w:val="006230F2"/>
    <w:rsid w:val="006233A7"/>
    <w:rsid w:val="00623923"/>
    <w:rsid w:val="00623BEA"/>
    <w:rsid w:val="00624536"/>
    <w:rsid w:val="00624ABF"/>
    <w:rsid w:val="00625EB8"/>
    <w:rsid w:val="00626D15"/>
    <w:rsid w:val="006270F4"/>
    <w:rsid w:val="0062743B"/>
    <w:rsid w:val="00630DFF"/>
    <w:rsid w:val="00631A8F"/>
    <w:rsid w:val="0063284D"/>
    <w:rsid w:val="00632F2A"/>
    <w:rsid w:val="00633337"/>
    <w:rsid w:val="006337B8"/>
    <w:rsid w:val="00633B82"/>
    <w:rsid w:val="00634594"/>
    <w:rsid w:val="00634C86"/>
    <w:rsid w:val="006374B7"/>
    <w:rsid w:val="00640604"/>
    <w:rsid w:val="00641451"/>
    <w:rsid w:val="00641746"/>
    <w:rsid w:val="00642745"/>
    <w:rsid w:val="00642A85"/>
    <w:rsid w:val="00642C91"/>
    <w:rsid w:val="00643790"/>
    <w:rsid w:val="00643D06"/>
    <w:rsid w:val="00644690"/>
    <w:rsid w:val="006447CC"/>
    <w:rsid w:val="00644B89"/>
    <w:rsid w:val="00644D83"/>
    <w:rsid w:val="00645509"/>
    <w:rsid w:val="0064571A"/>
    <w:rsid w:val="0064614C"/>
    <w:rsid w:val="00647571"/>
    <w:rsid w:val="00647605"/>
    <w:rsid w:val="0065094C"/>
    <w:rsid w:val="00650B52"/>
    <w:rsid w:val="00650FFD"/>
    <w:rsid w:val="0065201B"/>
    <w:rsid w:val="00653DF5"/>
    <w:rsid w:val="006540BA"/>
    <w:rsid w:val="0065441C"/>
    <w:rsid w:val="00654471"/>
    <w:rsid w:val="0065493A"/>
    <w:rsid w:val="00654AAF"/>
    <w:rsid w:val="00654B54"/>
    <w:rsid w:val="00654D60"/>
    <w:rsid w:val="00654FF8"/>
    <w:rsid w:val="00655370"/>
    <w:rsid w:val="00655BC2"/>
    <w:rsid w:val="00656304"/>
    <w:rsid w:val="006567FA"/>
    <w:rsid w:val="0066144C"/>
    <w:rsid w:val="00661C15"/>
    <w:rsid w:val="00663587"/>
    <w:rsid w:val="0066442C"/>
    <w:rsid w:val="006661C7"/>
    <w:rsid w:val="0066761D"/>
    <w:rsid w:val="00667BFE"/>
    <w:rsid w:val="006700B8"/>
    <w:rsid w:val="006706D1"/>
    <w:rsid w:val="0067088A"/>
    <w:rsid w:val="006708BC"/>
    <w:rsid w:val="00670D6F"/>
    <w:rsid w:val="00671738"/>
    <w:rsid w:val="00672B5E"/>
    <w:rsid w:val="00672EB7"/>
    <w:rsid w:val="006739D9"/>
    <w:rsid w:val="00674512"/>
    <w:rsid w:val="006748B2"/>
    <w:rsid w:val="00677B53"/>
    <w:rsid w:val="006802C8"/>
    <w:rsid w:val="006813BC"/>
    <w:rsid w:val="00682080"/>
    <w:rsid w:val="006821CF"/>
    <w:rsid w:val="00682704"/>
    <w:rsid w:val="00682874"/>
    <w:rsid w:val="00683147"/>
    <w:rsid w:val="00683C45"/>
    <w:rsid w:val="00684111"/>
    <w:rsid w:val="006844B8"/>
    <w:rsid w:val="006852A6"/>
    <w:rsid w:val="0068622D"/>
    <w:rsid w:val="006870FA"/>
    <w:rsid w:val="00687215"/>
    <w:rsid w:val="00687682"/>
    <w:rsid w:val="00687890"/>
    <w:rsid w:val="00690260"/>
    <w:rsid w:val="00690A48"/>
    <w:rsid w:val="00690D0B"/>
    <w:rsid w:val="00692ACD"/>
    <w:rsid w:val="00693BAB"/>
    <w:rsid w:val="006941B5"/>
    <w:rsid w:val="00694240"/>
    <w:rsid w:val="00694245"/>
    <w:rsid w:val="006951B6"/>
    <w:rsid w:val="00695C33"/>
    <w:rsid w:val="00696B99"/>
    <w:rsid w:val="00696E10"/>
    <w:rsid w:val="0069738F"/>
    <w:rsid w:val="006976F0"/>
    <w:rsid w:val="00697B49"/>
    <w:rsid w:val="006A00C2"/>
    <w:rsid w:val="006A0B11"/>
    <w:rsid w:val="006A2652"/>
    <w:rsid w:val="006A372F"/>
    <w:rsid w:val="006A3796"/>
    <w:rsid w:val="006A468F"/>
    <w:rsid w:val="006A588C"/>
    <w:rsid w:val="006A7886"/>
    <w:rsid w:val="006A7C05"/>
    <w:rsid w:val="006A7E27"/>
    <w:rsid w:val="006B1667"/>
    <w:rsid w:val="006B20F6"/>
    <w:rsid w:val="006B2F85"/>
    <w:rsid w:val="006B31B6"/>
    <w:rsid w:val="006B3EF4"/>
    <w:rsid w:val="006B3F90"/>
    <w:rsid w:val="006B42F3"/>
    <w:rsid w:val="006B4962"/>
    <w:rsid w:val="006B5D73"/>
    <w:rsid w:val="006B6314"/>
    <w:rsid w:val="006B68D3"/>
    <w:rsid w:val="006B7515"/>
    <w:rsid w:val="006B7EAF"/>
    <w:rsid w:val="006C043A"/>
    <w:rsid w:val="006C0F7B"/>
    <w:rsid w:val="006C162C"/>
    <w:rsid w:val="006C2AD0"/>
    <w:rsid w:val="006C329D"/>
    <w:rsid w:val="006C3730"/>
    <w:rsid w:val="006C3A66"/>
    <w:rsid w:val="006C44F8"/>
    <w:rsid w:val="006C4CB8"/>
    <w:rsid w:val="006C4CCE"/>
    <w:rsid w:val="006C52B3"/>
    <w:rsid w:val="006C68D9"/>
    <w:rsid w:val="006C6DCB"/>
    <w:rsid w:val="006C6F0C"/>
    <w:rsid w:val="006C7DA9"/>
    <w:rsid w:val="006D127D"/>
    <w:rsid w:val="006D22F0"/>
    <w:rsid w:val="006D2EBF"/>
    <w:rsid w:val="006D3703"/>
    <w:rsid w:val="006D4466"/>
    <w:rsid w:val="006D4B4A"/>
    <w:rsid w:val="006D5A7A"/>
    <w:rsid w:val="006D5B56"/>
    <w:rsid w:val="006D6AE4"/>
    <w:rsid w:val="006D6F96"/>
    <w:rsid w:val="006D7B25"/>
    <w:rsid w:val="006E044D"/>
    <w:rsid w:val="006E048A"/>
    <w:rsid w:val="006E214A"/>
    <w:rsid w:val="006E3C68"/>
    <w:rsid w:val="006E42AF"/>
    <w:rsid w:val="006E48F9"/>
    <w:rsid w:val="006E5A88"/>
    <w:rsid w:val="006E5F0E"/>
    <w:rsid w:val="006E6183"/>
    <w:rsid w:val="006E6190"/>
    <w:rsid w:val="006E66CC"/>
    <w:rsid w:val="006E68FB"/>
    <w:rsid w:val="006E6C38"/>
    <w:rsid w:val="006E72E3"/>
    <w:rsid w:val="006F016B"/>
    <w:rsid w:val="006F05B5"/>
    <w:rsid w:val="006F0D32"/>
    <w:rsid w:val="006F10FF"/>
    <w:rsid w:val="006F1403"/>
    <w:rsid w:val="006F145F"/>
    <w:rsid w:val="006F19E9"/>
    <w:rsid w:val="006F2298"/>
    <w:rsid w:val="006F23F8"/>
    <w:rsid w:val="006F32D2"/>
    <w:rsid w:val="006F3ED9"/>
    <w:rsid w:val="006F4CFF"/>
    <w:rsid w:val="006F54C3"/>
    <w:rsid w:val="006F5BCC"/>
    <w:rsid w:val="006F5FC0"/>
    <w:rsid w:val="006F6962"/>
    <w:rsid w:val="006F6B4D"/>
    <w:rsid w:val="006F6D40"/>
    <w:rsid w:val="0070100E"/>
    <w:rsid w:val="00701563"/>
    <w:rsid w:val="00701E06"/>
    <w:rsid w:val="00702F1F"/>
    <w:rsid w:val="007043B3"/>
    <w:rsid w:val="0070616A"/>
    <w:rsid w:val="00706347"/>
    <w:rsid w:val="00707667"/>
    <w:rsid w:val="0071088C"/>
    <w:rsid w:val="00710D22"/>
    <w:rsid w:val="00710DF2"/>
    <w:rsid w:val="00712378"/>
    <w:rsid w:val="007127DF"/>
    <w:rsid w:val="00712B6B"/>
    <w:rsid w:val="00714D7E"/>
    <w:rsid w:val="00715321"/>
    <w:rsid w:val="0071540E"/>
    <w:rsid w:val="00715C72"/>
    <w:rsid w:val="00715EB1"/>
    <w:rsid w:val="00716D7A"/>
    <w:rsid w:val="0071785F"/>
    <w:rsid w:val="0072071E"/>
    <w:rsid w:val="00720959"/>
    <w:rsid w:val="00720DBA"/>
    <w:rsid w:val="00721347"/>
    <w:rsid w:val="00721ABF"/>
    <w:rsid w:val="007220A4"/>
    <w:rsid w:val="00722819"/>
    <w:rsid w:val="00722AAA"/>
    <w:rsid w:val="00722E97"/>
    <w:rsid w:val="00725BA8"/>
    <w:rsid w:val="00725CC4"/>
    <w:rsid w:val="0072619F"/>
    <w:rsid w:val="00726536"/>
    <w:rsid w:val="0072658D"/>
    <w:rsid w:val="007268E3"/>
    <w:rsid w:val="007276D5"/>
    <w:rsid w:val="00731E5B"/>
    <w:rsid w:val="00732372"/>
    <w:rsid w:val="00734373"/>
    <w:rsid w:val="00734615"/>
    <w:rsid w:val="0073467B"/>
    <w:rsid w:val="007356D3"/>
    <w:rsid w:val="00735D0D"/>
    <w:rsid w:val="00736341"/>
    <w:rsid w:val="00736651"/>
    <w:rsid w:val="00737278"/>
    <w:rsid w:val="00737B2F"/>
    <w:rsid w:val="00737F7F"/>
    <w:rsid w:val="00741243"/>
    <w:rsid w:val="007420F9"/>
    <w:rsid w:val="007423E3"/>
    <w:rsid w:val="00743A05"/>
    <w:rsid w:val="00743BE4"/>
    <w:rsid w:val="00744F39"/>
    <w:rsid w:val="00745117"/>
    <w:rsid w:val="00746289"/>
    <w:rsid w:val="00746490"/>
    <w:rsid w:val="007464B7"/>
    <w:rsid w:val="0074694F"/>
    <w:rsid w:val="0074713E"/>
    <w:rsid w:val="0074761B"/>
    <w:rsid w:val="007477D6"/>
    <w:rsid w:val="00747E24"/>
    <w:rsid w:val="00750EA3"/>
    <w:rsid w:val="0075142A"/>
    <w:rsid w:val="00752795"/>
    <w:rsid w:val="00752DDF"/>
    <w:rsid w:val="00754288"/>
    <w:rsid w:val="00754548"/>
    <w:rsid w:val="00755829"/>
    <w:rsid w:val="00755F03"/>
    <w:rsid w:val="0075606B"/>
    <w:rsid w:val="007561EA"/>
    <w:rsid w:val="0075644F"/>
    <w:rsid w:val="007565CE"/>
    <w:rsid w:val="007575FA"/>
    <w:rsid w:val="00757EF5"/>
    <w:rsid w:val="00761212"/>
    <w:rsid w:val="00761A5B"/>
    <w:rsid w:val="00761F40"/>
    <w:rsid w:val="00763894"/>
    <w:rsid w:val="00763CD7"/>
    <w:rsid w:val="0076484D"/>
    <w:rsid w:val="007652D0"/>
    <w:rsid w:val="00766DE3"/>
    <w:rsid w:val="007676B5"/>
    <w:rsid w:val="00767D60"/>
    <w:rsid w:val="00770226"/>
    <w:rsid w:val="0077033B"/>
    <w:rsid w:val="00770F06"/>
    <w:rsid w:val="00771BD9"/>
    <w:rsid w:val="00772381"/>
    <w:rsid w:val="00772E57"/>
    <w:rsid w:val="00772FB0"/>
    <w:rsid w:val="00773498"/>
    <w:rsid w:val="007734AB"/>
    <w:rsid w:val="00773C70"/>
    <w:rsid w:val="00774263"/>
    <w:rsid w:val="00774AA9"/>
    <w:rsid w:val="00774B71"/>
    <w:rsid w:val="0077568F"/>
    <w:rsid w:val="00777065"/>
    <w:rsid w:val="00777182"/>
    <w:rsid w:val="0077720D"/>
    <w:rsid w:val="007800F8"/>
    <w:rsid w:val="00780391"/>
    <w:rsid w:val="00780B4E"/>
    <w:rsid w:val="00781FB9"/>
    <w:rsid w:val="007824F6"/>
    <w:rsid w:val="00782A06"/>
    <w:rsid w:val="0078305B"/>
    <w:rsid w:val="007836CC"/>
    <w:rsid w:val="00783825"/>
    <w:rsid w:val="007849C7"/>
    <w:rsid w:val="00784CBE"/>
    <w:rsid w:val="00784F7A"/>
    <w:rsid w:val="0078539F"/>
    <w:rsid w:val="0078545B"/>
    <w:rsid w:val="00785F1D"/>
    <w:rsid w:val="007863B2"/>
    <w:rsid w:val="007866B1"/>
    <w:rsid w:val="007872F0"/>
    <w:rsid w:val="00787A8D"/>
    <w:rsid w:val="00787E2F"/>
    <w:rsid w:val="007900A4"/>
    <w:rsid w:val="00790830"/>
    <w:rsid w:val="007909B9"/>
    <w:rsid w:val="00790C8D"/>
    <w:rsid w:val="0079151D"/>
    <w:rsid w:val="00792279"/>
    <w:rsid w:val="007924FB"/>
    <w:rsid w:val="00792D55"/>
    <w:rsid w:val="0079477C"/>
    <w:rsid w:val="0079522E"/>
    <w:rsid w:val="0079691B"/>
    <w:rsid w:val="00796C4E"/>
    <w:rsid w:val="00797600"/>
    <w:rsid w:val="007A0462"/>
    <w:rsid w:val="007A1F66"/>
    <w:rsid w:val="007A2200"/>
    <w:rsid w:val="007A22A7"/>
    <w:rsid w:val="007A22FC"/>
    <w:rsid w:val="007A32B6"/>
    <w:rsid w:val="007A3B80"/>
    <w:rsid w:val="007A3FB7"/>
    <w:rsid w:val="007A417C"/>
    <w:rsid w:val="007A4C3B"/>
    <w:rsid w:val="007A56FF"/>
    <w:rsid w:val="007A58A6"/>
    <w:rsid w:val="007A6972"/>
    <w:rsid w:val="007A7727"/>
    <w:rsid w:val="007A7FF3"/>
    <w:rsid w:val="007B18C8"/>
    <w:rsid w:val="007B1DC9"/>
    <w:rsid w:val="007B1FC7"/>
    <w:rsid w:val="007B20E7"/>
    <w:rsid w:val="007B28A5"/>
    <w:rsid w:val="007B2BB2"/>
    <w:rsid w:val="007B2CE7"/>
    <w:rsid w:val="007B3003"/>
    <w:rsid w:val="007B47C3"/>
    <w:rsid w:val="007B69C9"/>
    <w:rsid w:val="007C145E"/>
    <w:rsid w:val="007C14EB"/>
    <w:rsid w:val="007C3AC4"/>
    <w:rsid w:val="007C3E63"/>
    <w:rsid w:val="007C475A"/>
    <w:rsid w:val="007C4C04"/>
    <w:rsid w:val="007C4CBC"/>
    <w:rsid w:val="007C5050"/>
    <w:rsid w:val="007C532B"/>
    <w:rsid w:val="007C59C6"/>
    <w:rsid w:val="007C5BA2"/>
    <w:rsid w:val="007C5F9C"/>
    <w:rsid w:val="007C741E"/>
    <w:rsid w:val="007D02DE"/>
    <w:rsid w:val="007D0B98"/>
    <w:rsid w:val="007D0CDC"/>
    <w:rsid w:val="007D211B"/>
    <w:rsid w:val="007D2205"/>
    <w:rsid w:val="007D22AD"/>
    <w:rsid w:val="007D2D5B"/>
    <w:rsid w:val="007D36DA"/>
    <w:rsid w:val="007D3A46"/>
    <w:rsid w:val="007D4ACD"/>
    <w:rsid w:val="007D4CEE"/>
    <w:rsid w:val="007D5E8E"/>
    <w:rsid w:val="007D7053"/>
    <w:rsid w:val="007D7346"/>
    <w:rsid w:val="007D7EDC"/>
    <w:rsid w:val="007E014B"/>
    <w:rsid w:val="007E07D2"/>
    <w:rsid w:val="007E255B"/>
    <w:rsid w:val="007E2901"/>
    <w:rsid w:val="007E2A34"/>
    <w:rsid w:val="007E3158"/>
    <w:rsid w:val="007E3214"/>
    <w:rsid w:val="007E4058"/>
    <w:rsid w:val="007E4668"/>
    <w:rsid w:val="007E4DA3"/>
    <w:rsid w:val="007E4FC8"/>
    <w:rsid w:val="007E5487"/>
    <w:rsid w:val="007E605F"/>
    <w:rsid w:val="007E677B"/>
    <w:rsid w:val="007E6C55"/>
    <w:rsid w:val="007E6F42"/>
    <w:rsid w:val="007E6FC5"/>
    <w:rsid w:val="007E7879"/>
    <w:rsid w:val="007F0E93"/>
    <w:rsid w:val="007F1A11"/>
    <w:rsid w:val="007F1DDA"/>
    <w:rsid w:val="007F1F79"/>
    <w:rsid w:val="007F3273"/>
    <w:rsid w:val="007F3DFA"/>
    <w:rsid w:val="007F43B4"/>
    <w:rsid w:val="007F45EB"/>
    <w:rsid w:val="007F5AF2"/>
    <w:rsid w:val="007F5F67"/>
    <w:rsid w:val="007F77E0"/>
    <w:rsid w:val="00800127"/>
    <w:rsid w:val="00800BC1"/>
    <w:rsid w:val="00800FF4"/>
    <w:rsid w:val="00802773"/>
    <w:rsid w:val="00803345"/>
    <w:rsid w:val="00803789"/>
    <w:rsid w:val="00804887"/>
    <w:rsid w:val="00805635"/>
    <w:rsid w:val="00810551"/>
    <w:rsid w:val="008109D8"/>
    <w:rsid w:val="00810C41"/>
    <w:rsid w:val="00811822"/>
    <w:rsid w:val="0081264B"/>
    <w:rsid w:val="00812FD0"/>
    <w:rsid w:val="008133D9"/>
    <w:rsid w:val="008136BE"/>
    <w:rsid w:val="00813F6E"/>
    <w:rsid w:val="0081423E"/>
    <w:rsid w:val="00815313"/>
    <w:rsid w:val="00815481"/>
    <w:rsid w:val="0081590F"/>
    <w:rsid w:val="00815F92"/>
    <w:rsid w:val="00816154"/>
    <w:rsid w:val="00816265"/>
    <w:rsid w:val="00817209"/>
    <w:rsid w:val="00817453"/>
    <w:rsid w:val="00817A11"/>
    <w:rsid w:val="0082100D"/>
    <w:rsid w:val="0082162C"/>
    <w:rsid w:val="00822DFA"/>
    <w:rsid w:val="00822F1A"/>
    <w:rsid w:val="008233C1"/>
    <w:rsid w:val="00823E18"/>
    <w:rsid w:val="00823EB2"/>
    <w:rsid w:val="00824332"/>
    <w:rsid w:val="00824455"/>
    <w:rsid w:val="00825C2A"/>
    <w:rsid w:val="008261FD"/>
    <w:rsid w:val="00826767"/>
    <w:rsid w:val="00827237"/>
    <w:rsid w:val="00827779"/>
    <w:rsid w:val="00827866"/>
    <w:rsid w:val="00827A04"/>
    <w:rsid w:val="0083050A"/>
    <w:rsid w:val="00830694"/>
    <w:rsid w:val="00830728"/>
    <w:rsid w:val="008307E3"/>
    <w:rsid w:val="00830EF5"/>
    <w:rsid w:val="00831088"/>
    <w:rsid w:val="00831FCE"/>
    <w:rsid w:val="00832B5F"/>
    <w:rsid w:val="00832C0A"/>
    <w:rsid w:val="008336E1"/>
    <w:rsid w:val="008339B9"/>
    <w:rsid w:val="00835E7B"/>
    <w:rsid w:val="0083755E"/>
    <w:rsid w:val="00837CDA"/>
    <w:rsid w:val="00844F7E"/>
    <w:rsid w:val="0084515F"/>
    <w:rsid w:val="00845B8B"/>
    <w:rsid w:val="00846084"/>
    <w:rsid w:val="0084611C"/>
    <w:rsid w:val="0084622E"/>
    <w:rsid w:val="0084699E"/>
    <w:rsid w:val="00847139"/>
    <w:rsid w:val="00847158"/>
    <w:rsid w:val="00847495"/>
    <w:rsid w:val="00847B86"/>
    <w:rsid w:val="00847F22"/>
    <w:rsid w:val="00850563"/>
    <w:rsid w:val="00850E78"/>
    <w:rsid w:val="0085121C"/>
    <w:rsid w:val="00851FDB"/>
    <w:rsid w:val="00852031"/>
    <w:rsid w:val="008529A9"/>
    <w:rsid w:val="00852F44"/>
    <w:rsid w:val="008548B2"/>
    <w:rsid w:val="00854E89"/>
    <w:rsid w:val="0085562A"/>
    <w:rsid w:val="00856473"/>
    <w:rsid w:val="00856DE6"/>
    <w:rsid w:val="008602D2"/>
    <w:rsid w:val="008606D9"/>
    <w:rsid w:val="00860757"/>
    <w:rsid w:val="00860A6E"/>
    <w:rsid w:val="00861873"/>
    <w:rsid w:val="00862B8F"/>
    <w:rsid w:val="00862DDF"/>
    <w:rsid w:val="0086318E"/>
    <w:rsid w:val="0086320E"/>
    <w:rsid w:val="0086369D"/>
    <w:rsid w:val="008641B7"/>
    <w:rsid w:val="008644A8"/>
    <w:rsid w:val="00866317"/>
    <w:rsid w:val="0086725B"/>
    <w:rsid w:val="008704F9"/>
    <w:rsid w:val="0087093B"/>
    <w:rsid w:val="00870FCB"/>
    <w:rsid w:val="008710B2"/>
    <w:rsid w:val="008712B4"/>
    <w:rsid w:val="0087230E"/>
    <w:rsid w:val="0087233A"/>
    <w:rsid w:val="008725E4"/>
    <w:rsid w:val="00873127"/>
    <w:rsid w:val="0087407C"/>
    <w:rsid w:val="00874A05"/>
    <w:rsid w:val="008759A6"/>
    <w:rsid w:val="00876546"/>
    <w:rsid w:val="00876966"/>
    <w:rsid w:val="00876B7C"/>
    <w:rsid w:val="008773DC"/>
    <w:rsid w:val="0088024E"/>
    <w:rsid w:val="00881B18"/>
    <w:rsid w:val="00881C59"/>
    <w:rsid w:val="008822C2"/>
    <w:rsid w:val="00883239"/>
    <w:rsid w:val="008839F2"/>
    <w:rsid w:val="00885485"/>
    <w:rsid w:val="00886944"/>
    <w:rsid w:val="00891B19"/>
    <w:rsid w:val="008920B2"/>
    <w:rsid w:val="00892B38"/>
    <w:rsid w:val="00892F53"/>
    <w:rsid w:val="0089391C"/>
    <w:rsid w:val="00893AF4"/>
    <w:rsid w:val="00893F5A"/>
    <w:rsid w:val="00894B4F"/>
    <w:rsid w:val="00895BCA"/>
    <w:rsid w:val="008962CB"/>
    <w:rsid w:val="00896D7B"/>
    <w:rsid w:val="00896E72"/>
    <w:rsid w:val="00897349"/>
    <w:rsid w:val="00897942"/>
    <w:rsid w:val="00897BA8"/>
    <w:rsid w:val="008A0801"/>
    <w:rsid w:val="008A0E52"/>
    <w:rsid w:val="008A17D5"/>
    <w:rsid w:val="008A1CD0"/>
    <w:rsid w:val="008A24B9"/>
    <w:rsid w:val="008A2945"/>
    <w:rsid w:val="008A30CF"/>
    <w:rsid w:val="008A3A18"/>
    <w:rsid w:val="008A476A"/>
    <w:rsid w:val="008A4BC8"/>
    <w:rsid w:val="008A5471"/>
    <w:rsid w:val="008A5D61"/>
    <w:rsid w:val="008A6E34"/>
    <w:rsid w:val="008A74BF"/>
    <w:rsid w:val="008B0AA8"/>
    <w:rsid w:val="008B152E"/>
    <w:rsid w:val="008B1F9D"/>
    <w:rsid w:val="008B34D2"/>
    <w:rsid w:val="008B36AE"/>
    <w:rsid w:val="008B4391"/>
    <w:rsid w:val="008B5131"/>
    <w:rsid w:val="008B53C5"/>
    <w:rsid w:val="008B6417"/>
    <w:rsid w:val="008C1610"/>
    <w:rsid w:val="008C1852"/>
    <w:rsid w:val="008C2925"/>
    <w:rsid w:val="008C2F7B"/>
    <w:rsid w:val="008C40E6"/>
    <w:rsid w:val="008C476B"/>
    <w:rsid w:val="008C4F30"/>
    <w:rsid w:val="008C5243"/>
    <w:rsid w:val="008C7EAF"/>
    <w:rsid w:val="008D03F3"/>
    <w:rsid w:val="008D19C5"/>
    <w:rsid w:val="008D1D28"/>
    <w:rsid w:val="008D2286"/>
    <w:rsid w:val="008D2A87"/>
    <w:rsid w:val="008D38A5"/>
    <w:rsid w:val="008D45F3"/>
    <w:rsid w:val="008D4D4B"/>
    <w:rsid w:val="008D4E36"/>
    <w:rsid w:val="008E0C8A"/>
    <w:rsid w:val="008E0CFF"/>
    <w:rsid w:val="008E0E2D"/>
    <w:rsid w:val="008E114F"/>
    <w:rsid w:val="008E229F"/>
    <w:rsid w:val="008E2B57"/>
    <w:rsid w:val="008E2D11"/>
    <w:rsid w:val="008E2DD4"/>
    <w:rsid w:val="008E37A8"/>
    <w:rsid w:val="008E53E6"/>
    <w:rsid w:val="008E68D8"/>
    <w:rsid w:val="008E6FA6"/>
    <w:rsid w:val="008E7349"/>
    <w:rsid w:val="008E7500"/>
    <w:rsid w:val="008F0F32"/>
    <w:rsid w:val="008F0F46"/>
    <w:rsid w:val="008F1E80"/>
    <w:rsid w:val="008F2399"/>
    <w:rsid w:val="008F2CC6"/>
    <w:rsid w:val="008F3084"/>
    <w:rsid w:val="008F40F4"/>
    <w:rsid w:val="008F698C"/>
    <w:rsid w:val="008F6C9B"/>
    <w:rsid w:val="008F78D6"/>
    <w:rsid w:val="008F7EB1"/>
    <w:rsid w:val="00900171"/>
    <w:rsid w:val="0090077C"/>
    <w:rsid w:val="00901B2D"/>
    <w:rsid w:val="00902210"/>
    <w:rsid w:val="00902460"/>
    <w:rsid w:val="0090297B"/>
    <w:rsid w:val="009040C1"/>
    <w:rsid w:val="0090477E"/>
    <w:rsid w:val="00905153"/>
    <w:rsid w:val="00905CFF"/>
    <w:rsid w:val="00905ED0"/>
    <w:rsid w:val="00905F26"/>
    <w:rsid w:val="009062C4"/>
    <w:rsid w:val="00907F5A"/>
    <w:rsid w:val="00911362"/>
    <w:rsid w:val="00911C6B"/>
    <w:rsid w:val="009132B2"/>
    <w:rsid w:val="00913456"/>
    <w:rsid w:val="00914A0B"/>
    <w:rsid w:val="00914AF2"/>
    <w:rsid w:val="00914D08"/>
    <w:rsid w:val="00914DA3"/>
    <w:rsid w:val="00915C11"/>
    <w:rsid w:val="00915C3D"/>
    <w:rsid w:val="00916104"/>
    <w:rsid w:val="009164C7"/>
    <w:rsid w:val="009169EE"/>
    <w:rsid w:val="009170BD"/>
    <w:rsid w:val="009174E2"/>
    <w:rsid w:val="0092010A"/>
    <w:rsid w:val="0092087E"/>
    <w:rsid w:val="0092093A"/>
    <w:rsid w:val="009211B5"/>
    <w:rsid w:val="009213C4"/>
    <w:rsid w:val="0092244D"/>
    <w:rsid w:val="009226C5"/>
    <w:rsid w:val="0092308F"/>
    <w:rsid w:val="00923437"/>
    <w:rsid w:val="00923DBF"/>
    <w:rsid w:val="009244C6"/>
    <w:rsid w:val="0092477B"/>
    <w:rsid w:val="00924AB0"/>
    <w:rsid w:val="00924B90"/>
    <w:rsid w:val="00930A71"/>
    <w:rsid w:val="009334FD"/>
    <w:rsid w:val="00933581"/>
    <w:rsid w:val="009336C1"/>
    <w:rsid w:val="00933BF3"/>
    <w:rsid w:val="009341D8"/>
    <w:rsid w:val="00934F9E"/>
    <w:rsid w:val="00937767"/>
    <w:rsid w:val="00941D81"/>
    <w:rsid w:val="009422E5"/>
    <w:rsid w:val="009425C1"/>
    <w:rsid w:val="00942C41"/>
    <w:rsid w:val="00942F8B"/>
    <w:rsid w:val="0094371D"/>
    <w:rsid w:val="00944751"/>
    <w:rsid w:val="00944F36"/>
    <w:rsid w:val="00944FC1"/>
    <w:rsid w:val="0094570E"/>
    <w:rsid w:val="00945B54"/>
    <w:rsid w:val="0094643D"/>
    <w:rsid w:val="00946924"/>
    <w:rsid w:val="009478BC"/>
    <w:rsid w:val="009479D6"/>
    <w:rsid w:val="00947D51"/>
    <w:rsid w:val="009501AF"/>
    <w:rsid w:val="0095036A"/>
    <w:rsid w:val="0095076B"/>
    <w:rsid w:val="009507C0"/>
    <w:rsid w:val="00951E42"/>
    <w:rsid w:val="009529F8"/>
    <w:rsid w:val="009535B7"/>
    <w:rsid w:val="009540EC"/>
    <w:rsid w:val="00954814"/>
    <w:rsid w:val="00954FD2"/>
    <w:rsid w:val="009550DB"/>
    <w:rsid w:val="009550E5"/>
    <w:rsid w:val="00956D33"/>
    <w:rsid w:val="00956D97"/>
    <w:rsid w:val="00957153"/>
    <w:rsid w:val="009628A2"/>
    <w:rsid w:val="009628FD"/>
    <w:rsid w:val="00963363"/>
    <w:rsid w:val="00964EAB"/>
    <w:rsid w:val="00965167"/>
    <w:rsid w:val="00965B38"/>
    <w:rsid w:val="0096607A"/>
    <w:rsid w:val="00966B93"/>
    <w:rsid w:val="00967096"/>
    <w:rsid w:val="00967610"/>
    <w:rsid w:val="00967648"/>
    <w:rsid w:val="00967812"/>
    <w:rsid w:val="00967856"/>
    <w:rsid w:val="0096787B"/>
    <w:rsid w:val="00967B59"/>
    <w:rsid w:val="009710C3"/>
    <w:rsid w:val="00971CAF"/>
    <w:rsid w:val="009721D1"/>
    <w:rsid w:val="00973267"/>
    <w:rsid w:val="009738F6"/>
    <w:rsid w:val="0097442F"/>
    <w:rsid w:val="00974572"/>
    <w:rsid w:val="00974580"/>
    <w:rsid w:val="00974FC5"/>
    <w:rsid w:val="0097659A"/>
    <w:rsid w:val="0097717C"/>
    <w:rsid w:val="00977B16"/>
    <w:rsid w:val="0098085E"/>
    <w:rsid w:val="00980ABB"/>
    <w:rsid w:val="0098128A"/>
    <w:rsid w:val="0098207E"/>
    <w:rsid w:val="00982C0D"/>
    <w:rsid w:val="0098539A"/>
    <w:rsid w:val="00985BBC"/>
    <w:rsid w:val="00987D33"/>
    <w:rsid w:val="0099065C"/>
    <w:rsid w:val="00990781"/>
    <w:rsid w:val="009908EE"/>
    <w:rsid w:val="00991872"/>
    <w:rsid w:val="00991949"/>
    <w:rsid w:val="00991DF3"/>
    <w:rsid w:val="00992046"/>
    <w:rsid w:val="00992227"/>
    <w:rsid w:val="00992B9C"/>
    <w:rsid w:val="00992D55"/>
    <w:rsid w:val="0099397A"/>
    <w:rsid w:val="00994855"/>
    <w:rsid w:val="00994D56"/>
    <w:rsid w:val="009952BD"/>
    <w:rsid w:val="0099678F"/>
    <w:rsid w:val="00996F50"/>
    <w:rsid w:val="00997213"/>
    <w:rsid w:val="009978BB"/>
    <w:rsid w:val="009A069A"/>
    <w:rsid w:val="009A06E1"/>
    <w:rsid w:val="009A0813"/>
    <w:rsid w:val="009A2271"/>
    <w:rsid w:val="009A24A3"/>
    <w:rsid w:val="009A30C4"/>
    <w:rsid w:val="009A3B5E"/>
    <w:rsid w:val="009A4014"/>
    <w:rsid w:val="009A4152"/>
    <w:rsid w:val="009A4362"/>
    <w:rsid w:val="009A4D59"/>
    <w:rsid w:val="009A4DC3"/>
    <w:rsid w:val="009A594B"/>
    <w:rsid w:val="009A5D8B"/>
    <w:rsid w:val="009A6649"/>
    <w:rsid w:val="009A6944"/>
    <w:rsid w:val="009A6D5E"/>
    <w:rsid w:val="009A7BF4"/>
    <w:rsid w:val="009B016D"/>
    <w:rsid w:val="009B11EF"/>
    <w:rsid w:val="009B1246"/>
    <w:rsid w:val="009B1A6D"/>
    <w:rsid w:val="009B1BB9"/>
    <w:rsid w:val="009B2301"/>
    <w:rsid w:val="009B2479"/>
    <w:rsid w:val="009B2AD1"/>
    <w:rsid w:val="009B31FC"/>
    <w:rsid w:val="009B3301"/>
    <w:rsid w:val="009B39F4"/>
    <w:rsid w:val="009B4051"/>
    <w:rsid w:val="009B44B9"/>
    <w:rsid w:val="009B4802"/>
    <w:rsid w:val="009B4CDE"/>
    <w:rsid w:val="009B5930"/>
    <w:rsid w:val="009B68CB"/>
    <w:rsid w:val="009B6FCB"/>
    <w:rsid w:val="009B72BC"/>
    <w:rsid w:val="009C11E2"/>
    <w:rsid w:val="009C1333"/>
    <w:rsid w:val="009C252A"/>
    <w:rsid w:val="009C321B"/>
    <w:rsid w:val="009C33BF"/>
    <w:rsid w:val="009C33EE"/>
    <w:rsid w:val="009C366C"/>
    <w:rsid w:val="009C5B90"/>
    <w:rsid w:val="009D2A9A"/>
    <w:rsid w:val="009D38DC"/>
    <w:rsid w:val="009D3935"/>
    <w:rsid w:val="009D3D33"/>
    <w:rsid w:val="009D4125"/>
    <w:rsid w:val="009D4C09"/>
    <w:rsid w:val="009D5374"/>
    <w:rsid w:val="009D53D3"/>
    <w:rsid w:val="009D5A40"/>
    <w:rsid w:val="009D5FF0"/>
    <w:rsid w:val="009D739C"/>
    <w:rsid w:val="009E00EA"/>
    <w:rsid w:val="009E0436"/>
    <w:rsid w:val="009E06F7"/>
    <w:rsid w:val="009E09F9"/>
    <w:rsid w:val="009E0C93"/>
    <w:rsid w:val="009E10EC"/>
    <w:rsid w:val="009E1364"/>
    <w:rsid w:val="009E1384"/>
    <w:rsid w:val="009E14BC"/>
    <w:rsid w:val="009E2FCE"/>
    <w:rsid w:val="009E4F69"/>
    <w:rsid w:val="009E5C2A"/>
    <w:rsid w:val="009E624B"/>
    <w:rsid w:val="009E6288"/>
    <w:rsid w:val="009E6A5F"/>
    <w:rsid w:val="009F00B2"/>
    <w:rsid w:val="009F07BC"/>
    <w:rsid w:val="009F0D89"/>
    <w:rsid w:val="009F10CD"/>
    <w:rsid w:val="009F20BF"/>
    <w:rsid w:val="009F45FA"/>
    <w:rsid w:val="009F4E0A"/>
    <w:rsid w:val="009F55AD"/>
    <w:rsid w:val="009F58FC"/>
    <w:rsid w:val="009F5FC3"/>
    <w:rsid w:val="009F629E"/>
    <w:rsid w:val="009F732C"/>
    <w:rsid w:val="009F7514"/>
    <w:rsid w:val="009F766A"/>
    <w:rsid w:val="009F767E"/>
    <w:rsid w:val="009F79B3"/>
    <w:rsid w:val="009F7C56"/>
    <w:rsid w:val="00A004B9"/>
    <w:rsid w:val="00A011A4"/>
    <w:rsid w:val="00A01551"/>
    <w:rsid w:val="00A019C9"/>
    <w:rsid w:val="00A022C1"/>
    <w:rsid w:val="00A02616"/>
    <w:rsid w:val="00A0325C"/>
    <w:rsid w:val="00A03ACC"/>
    <w:rsid w:val="00A03FB5"/>
    <w:rsid w:val="00A04CEC"/>
    <w:rsid w:val="00A0554A"/>
    <w:rsid w:val="00A055D9"/>
    <w:rsid w:val="00A0563E"/>
    <w:rsid w:val="00A06EEC"/>
    <w:rsid w:val="00A07342"/>
    <w:rsid w:val="00A0735E"/>
    <w:rsid w:val="00A10393"/>
    <w:rsid w:val="00A107EF"/>
    <w:rsid w:val="00A1157B"/>
    <w:rsid w:val="00A133A8"/>
    <w:rsid w:val="00A13B6F"/>
    <w:rsid w:val="00A14C9D"/>
    <w:rsid w:val="00A14FDB"/>
    <w:rsid w:val="00A15B5B"/>
    <w:rsid w:val="00A15EA2"/>
    <w:rsid w:val="00A16E4F"/>
    <w:rsid w:val="00A175D1"/>
    <w:rsid w:val="00A17661"/>
    <w:rsid w:val="00A21739"/>
    <w:rsid w:val="00A2273D"/>
    <w:rsid w:val="00A23314"/>
    <w:rsid w:val="00A2415E"/>
    <w:rsid w:val="00A244FF"/>
    <w:rsid w:val="00A24DAC"/>
    <w:rsid w:val="00A269E2"/>
    <w:rsid w:val="00A270E4"/>
    <w:rsid w:val="00A278AC"/>
    <w:rsid w:val="00A27E50"/>
    <w:rsid w:val="00A3021C"/>
    <w:rsid w:val="00A303C2"/>
    <w:rsid w:val="00A3190F"/>
    <w:rsid w:val="00A32A34"/>
    <w:rsid w:val="00A345B5"/>
    <w:rsid w:val="00A346D4"/>
    <w:rsid w:val="00A34ABD"/>
    <w:rsid w:val="00A35381"/>
    <w:rsid w:val="00A37235"/>
    <w:rsid w:val="00A37EB3"/>
    <w:rsid w:val="00A40C87"/>
    <w:rsid w:val="00A41662"/>
    <w:rsid w:val="00A420F3"/>
    <w:rsid w:val="00A424C1"/>
    <w:rsid w:val="00A42521"/>
    <w:rsid w:val="00A4288E"/>
    <w:rsid w:val="00A42B42"/>
    <w:rsid w:val="00A42CED"/>
    <w:rsid w:val="00A43898"/>
    <w:rsid w:val="00A43C51"/>
    <w:rsid w:val="00A446F1"/>
    <w:rsid w:val="00A448F3"/>
    <w:rsid w:val="00A458EA"/>
    <w:rsid w:val="00A46B1A"/>
    <w:rsid w:val="00A479FE"/>
    <w:rsid w:val="00A509DE"/>
    <w:rsid w:val="00A50A09"/>
    <w:rsid w:val="00A51AF2"/>
    <w:rsid w:val="00A5629B"/>
    <w:rsid w:val="00A562AC"/>
    <w:rsid w:val="00A6059F"/>
    <w:rsid w:val="00A606BD"/>
    <w:rsid w:val="00A60B15"/>
    <w:rsid w:val="00A60BEB"/>
    <w:rsid w:val="00A612DA"/>
    <w:rsid w:val="00A61F97"/>
    <w:rsid w:val="00A62F67"/>
    <w:rsid w:val="00A6481C"/>
    <w:rsid w:val="00A64D12"/>
    <w:rsid w:val="00A654C1"/>
    <w:rsid w:val="00A66004"/>
    <w:rsid w:val="00A667D1"/>
    <w:rsid w:val="00A707EE"/>
    <w:rsid w:val="00A72F1D"/>
    <w:rsid w:val="00A7302E"/>
    <w:rsid w:val="00A73C32"/>
    <w:rsid w:val="00A751E9"/>
    <w:rsid w:val="00A7540E"/>
    <w:rsid w:val="00A75E59"/>
    <w:rsid w:val="00A76DBC"/>
    <w:rsid w:val="00A772F1"/>
    <w:rsid w:val="00A80361"/>
    <w:rsid w:val="00A80592"/>
    <w:rsid w:val="00A83120"/>
    <w:rsid w:val="00A86A90"/>
    <w:rsid w:val="00A86B23"/>
    <w:rsid w:val="00A86D28"/>
    <w:rsid w:val="00A87378"/>
    <w:rsid w:val="00A87A9F"/>
    <w:rsid w:val="00A87D3E"/>
    <w:rsid w:val="00A9093A"/>
    <w:rsid w:val="00A925D5"/>
    <w:rsid w:val="00A9297F"/>
    <w:rsid w:val="00A970C7"/>
    <w:rsid w:val="00AA000A"/>
    <w:rsid w:val="00AA2FCA"/>
    <w:rsid w:val="00AA333E"/>
    <w:rsid w:val="00AA3A37"/>
    <w:rsid w:val="00AA5165"/>
    <w:rsid w:val="00AA5D42"/>
    <w:rsid w:val="00AA6036"/>
    <w:rsid w:val="00AB06CD"/>
    <w:rsid w:val="00AB080D"/>
    <w:rsid w:val="00AB1A6D"/>
    <w:rsid w:val="00AB1B47"/>
    <w:rsid w:val="00AB1D57"/>
    <w:rsid w:val="00AB21C5"/>
    <w:rsid w:val="00AB24CC"/>
    <w:rsid w:val="00AB2D25"/>
    <w:rsid w:val="00AB6E3B"/>
    <w:rsid w:val="00AC18AA"/>
    <w:rsid w:val="00AC1A7A"/>
    <w:rsid w:val="00AC225A"/>
    <w:rsid w:val="00AC2C81"/>
    <w:rsid w:val="00AC435B"/>
    <w:rsid w:val="00AC4C38"/>
    <w:rsid w:val="00AC4D60"/>
    <w:rsid w:val="00AC525E"/>
    <w:rsid w:val="00AC55CA"/>
    <w:rsid w:val="00AC5DD8"/>
    <w:rsid w:val="00AC6282"/>
    <w:rsid w:val="00AC66D5"/>
    <w:rsid w:val="00AC75F0"/>
    <w:rsid w:val="00AD0287"/>
    <w:rsid w:val="00AD0CB6"/>
    <w:rsid w:val="00AD1151"/>
    <w:rsid w:val="00AD2820"/>
    <w:rsid w:val="00AD3DCD"/>
    <w:rsid w:val="00AD4A76"/>
    <w:rsid w:val="00AD4B64"/>
    <w:rsid w:val="00AD5111"/>
    <w:rsid w:val="00AD55F9"/>
    <w:rsid w:val="00AD5FB7"/>
    <w:rsid w:val="00AD614D"/>
    <w:rsid w:val="00AD6E84"/>
    <w:rsid w:val="00AD7025"/>
    <w:rsid w:val="00AD76DF"/>
    <w:rsid w:val="00AD7DCE"/>
    <w:rsid w:val="00AE038A"/>
    <w:rsid w:val="00AE04FE"/>
    <w:rsid w:val="00AE129A"/>
    <w:rsid w:val="00AE1EF4"/>
    <w:rsid w:val="00AE216A"/>
    <w:rsid w:val="00AE2F5A"/>
    <w:rsid w:val="00AE30F8"/>
    <w:rsid w:val="00AE3A45"/>
    <w:rsid w:val="00AE3AA7"/>
    <w:rsid w:val="00AE42AE"/>
    <w:rsid w:val="00AE4D01"/>
    <w:rsid w:val="00AE5C32"/>
    <w:rsid w:val="00AE7A6D"/>
    <w:rsid w:val="00AE7B49"/>
    <w:rsid w:val="00AF06AE"/>
    <w:rsid w:val="00AF094A"/>
    <w:rsid w:val="00AF0D27"/>
    <w:rsid w:val="00AF2123"/>
    <w:rsid w:val="00AF345D"/>
    <w:rsid w:val="00AF4776"/>
    <w:rsid w:val="00AF47F2"/>
    <w:rsid w:val="00AF5F83"/>
    <w:rsid w:val="00AF6BC1"/>
    <w:rsid w:val="00AF7287"/>
    <w:rsid w:val="00AF7E60"/>
    <w:rsid w:val="00B005EE"/>
    <w:rsid w:val="00B01557"/>
    <w:rsid w:val="00B01F08"/>
    <w:rsid w:val="00B027BB"/>
    <w:rsid w:val="00B02E79"/>
    <w:rsid w:val="00B02F6C"/>
    <w:rsid w:val="00B035D9"/>
    <w:rsid w:val="00B03A35"/>
    <w:rsid w:val="00B03EF7"/>
    <w:rsid w:val="00B04547"/>
    <w:rsid w:val="00B048AA"/>
    <w:rsid w:val="00B0501D"/>
    <w:rsid w:val="00B0515B"/>
    <w:rsid w:val="00B05A4F"/>
    <w:rsid w:val="00B06276"/>
    <w:rsid w:val="00B06402"/>
    <w:rsid w:val="00B06CAA"/>
    <w:rsid w:val="00B10FC1"/>
    <w:rsid w:val="00B11168"/>
    <w:rsid w:val="00B12B9F"/>
    <w:rsid w:val="00B12FE4"/>
    <w:rsid w:val="00B13519"/>
    <w:rsid w:val="00B153A4"/>
    <w:rsid w:val="00B15716"/>
    <w:rsid w:val="00B16571"/>
    <w:rsid w:val="00B165F0"/>
    <w:rsid w:val="00B16C0B"/>
    <w:rsid w:val="00B205E8"/>
    <w:rsid w:val="00B2118C"/>
    <w:rsid w:val="00B21486"/>
    <w:rsid w:val="00B219BB"/>
    <w:rsid w:val="00B21E79"/>
    <w:rsid w:val="00B21F43"/>
    <w:rsid w:val="00B2459B"/>
    <w:rsid w:val="00B248E7"/>
    <w:rsid w:val="00B248F7"/>
    <w:rsid w:val="00B2724C"/>
    <w:rsid w:val="00B27663"/>
    <w:rsid w:val="00B3073B"/>
    <w:rsid w:val="00B31165"/>
    <w:rsid w:val="00B31633"/>
    <w:rsid w:val="00B32A40"/>
    <w:rsid w:val="00B32FC2"/>
    <w:rsid w:val="00B33045"/>
    <w:rsid w:val="00B33306"/>
    <w:rsid w:val="00B3369F"/>
    <w:rsid w:val="00B33C14"/>
    <w:rsid w:val="00B33F66"/>
    <w:rsid w:val="00B34642"/>
    <w:rsid w:val="00B35251"/>
    <w:rsid w:val="00B368DE"/>
    <w:rsid w:val="00B37E88"/>
    <w:rsid w:val="00B40C94"/>
    <w:rsid w:val="00B4104B"/>
    <w:rsid w:val="00B4113D"/>
    <w:rsid w:val="00B42376"/>
    <w:rsid w:val="00B42686"/>
    <w:rsid w:val="00B43E36"/>
    <w:rsid w:val="00B442D4"/>
    <w:rsid w:val="00B44489"/>
    <w:rsid w:val="00B448B9"/>
    <w:rsid w:val="00B4494E"/>
    <w:rsid w:val="00B45000"/>
    <w:rsid w:val="00B45650"/>
    <w:rsid w:val="00B4648D"/>
    <w:rsid w:val="00B473C7"/>
    <w:rsid w:val="00B47473"/>
    <w:rsid w:val="00B50510"/>
    <w:rsid w:val="00B507BA"/>
    <w:rsid w:val="00B51FB4"/>
    <w:rsid w:val="00B520DC"/>
    <w:rsid w:val="00B52203"/>
    <w:rsid w:val="00B5380C"/>
    <w:rsid w:val="00B53A09"/>
    <w:rsid w:val="00B5521A"/>
    <w:rsid w:val="00B55685"/>
    <w:rsid w:val="00B560DD"/>
    <w:rsid w:val="00B565BE"/>
    <w:rsid w:val="00B56669"/>
    <w:rsid w:val="00B5775E"/>
    <w:rsid w:val="00B5793F"/>
    <w:rsid w:val="00B57A0A"/>
    <w:rsid w:val="00B60565"/>
    <w:rsid w:val="00B60BE5"/>
    <w:rsid w:val="00B6119A"/>
    <w:rsid w:val="00B613E6"/>
    <w:rsid w:val="00B61752"/>
    <w:rsid w:val="00B61BFF"/>
    <w:rsid w:val="00B62BAD"/>
    <w:rsid w:val="00B62F4B"/>
    <w:rsid w:val="00B63368"/>
    <w:rsid w:val="00B64F56"/>
    <w:rsid w:val="00B65618"/>
    <w:rsid w:val="00B65E2D"/>
    <w:rsid w:val="00B65F1C"/>
    <w:rsid w:val="00B67661"/>
    <w:rsid w:val="00B677EA"/>
    <w:rsid w:val="00B7004B"/>
    <w:rsid w:val="00B700CE"/>
    <w:rsid w:val="00B701C0"/>
    <w:rsid w:val="00B7062E"/>
    <w:rsid w:val="00B70639"/>
    <w:rsid w:val="00B7098A"/>
    <w:rsid w:val="00B713A8"/>
    <w:rsid w:val="00B713F1"/>
    <w:rsid w:val="00B71FBA"/>
    <w:rsid w:val="00B72A7A"/>
    <w:rsid w:val="00B7448A"/>
    <w:rsid w:val="00B74A1C"/>
    <w:rsid w:val="00B763C2"/>
    <w:rsid w:val="00B77934"/>
    <w:rsid w:val="00B77E22"/>
    <w:rsid w:val="00B80681"/>
    <w:rsid w:val="00B807A9"/>
    <w:rsid w:val="00B80F05"/>
    <w:rsid w:val="00B81DE0"/>
    <w:rsid w:val="00B8212A"/>
    <w:rsid w:val="00B831D0"/>
    <w:rsid w:val="00B8424A"/>
    <w:rsid w:val="00B8472C"/>
    <w:rsid w:val="00B85100"/>
    <w:rsid w:val="00B86B3D"/>
    <w:rsid w:val="00B8703B"/>
    <w:rsid w:val="00B878C5"/>
    <w:rsid w:val="00B91679"/>
    <w:rsid w:val="00B92EF8"/>
    <w:rsid w:val="00B9343B"/>
    <w:rsid w:val="00B9396C"/>
    <w:rsid w:val="00B93AB4"/>
    <w:rsid w:val="00B944A4"/>
    <w:rsid w:val="00B9525F"/>
    <w:rsid w:val="00B9548D"/>
    <w:rsid w:val="00B95D6C"/>
    <w:rsid w:val="00B96230"/>
    <w:rsid w:val="00B97A2E"/>
    <w:rsid w:val="00BA0026"/>
    <w:rsid w:val="00BA0C5A"/>
    <w:rsid w:val="00BA0C86"/>
    <w:rsid w:val="00BA0FA9"/>
    <w:rsid w:val="00BA0FD9"/>
    <w:rsid w:val="00BA1258"/>
    <w:rsid w:val="00BA1E10"/>
    <w:rsid w:val="00BA24CA"/>
    <w:rsid w:val="00BA27C1"/>
    <w:rsid w:val="00BA2D11"/>
    <w:rsid w:val="00BA3105"/>
    <w:rsid w:val="00BA4957"/>
    <w:rsid w:val="00BA4D8C"/>
    <w:rsid w:val="00BA563C"/>
    <w:rsid w:val="00BA7FF6"/>
    <w:rsid w:val="00BB1273"/>
    <w:rsid w:val="00BB1B47"/>
    <w:rsid w:val="00BB28A9"/>
    <w:rsid w:val="00BB344D"/>
    <w:rsid w:val="00BB36A7"/>
    <w:rsid w:val="00BB397E"/>
    <w:rsid w:val="00BB3A0D"/>
    <w:rsid w:val="00BB3E59"/>
    <w:rsid w:val="00BB49CA"/>
    <w:rsid w:val="00BB4E66"/>
    <w:rsid w:val="00BB5036"/>
    <w:rsid w:val="00BB6FD5"/>
    <w:rsid w:val="00BC1BA6"/>
    <w:rsid w:val="00BC2617"/>
    <w:rsid w:val="00BC3FA4"/>
    <w:rsid w:val="00BC4C7D"/>
    <w:rsid w:val="00BC57F1"/>
    <w:rsid w:val="00BC6572"/>
    <w:rsid w:val="00BD0AE3"/>
    <w:rsid w:val="00BD2976"/>
    <w:rsid w:val="00BD38FA"/>
    <w:rsid w:val="00BD3BD9"/>
    <w:rsid w:val="00BD3CFE"/>
    <w:rsid w:val="00BD4292"/>
    <w:rsid w:val="00BD4D80"/>
    <w:rsid w:val="00BD4F0B"/>
    <w:rsid w:val="00BD54C9"/>
    <w:rsid w:val="00BD5601"/>
    <w:rsid w:val="00BD5D1B"/>
    <w:rsid w:val="00BD5D5B"/>
    <w:rsid w:val="00BD62AD"/>
    <w:rsid w:val="00BD672B"/>
    <w:rsid w:val="00BE0B96"/>
    <w:rsid w:val="00BE13B5"/>
    <w:rsid w:val="00BE15A4"/>
    <w:rsid w:val="00BE1EDE"/>
    <w:rsid w:val="00BE23FC"/>
    <w:rsid w:val="00BE4915"/>
    <w:rsid w:val="00BE5448"/>
    <w:rsid w:val="00BE587B"/>
    <w:rsid w:val="00BE5C19"/>
    <w:rsid w:val="00BE61B3"/>
    <w:rsid w:val="00BE669D"/>
    <w:rsid w:val="00BE6857"/>
    <w:rsid w:val="00BE6FC2"/>
    <w:rsid w:val="00BF0292"/>
    <w:rsid w:val="00BF0497"/>
    <w:rsid w:val="00BF0560"/>
    <w:rsid w:val="00BF0B94"/>
    <w:rsid w:val="00BF173E"/>
    <w:rsid w:val="00BF196E"/>
    <w:rsid w:val="00BF1991"/>
    <w:rsid w:val="00BF26FF"/>
    <w:rsid w:val="00BF35E6"/>
    <w:rsid w:val="00BF4924"/>
    <w:rsid w:val="00BF6584"/>
    <w:rsid w:val="00C007A7"/>
    <w:rsid w:val="00C00E88"/>
    <w:rsid w:val="00C0146A"/>
    <w:rsid w:val="00C014D1"/>
    <w:rsid w:val="00C014F0"/>
    <w:rsid w:val="00C01E17"/>
    <w:rsid w:val="00C01EE9"/>
    <w:rsid w:val="00C02187"/>
    <w:rsid w:val="00C02608"/>
    <w:rsid w:val="00C031B2"/>
    <w:rsid w:val="00C03AB1"/>
    <w:rsid w:val="00C04D78"/>
    <w:rsid w:val="00C05B9A"/>
    <w:rsid w:val="00C05DB2"/>
    <w:rsid w:val="00C06982"/>
    <w:rsid w:val="00C06B9F"/>
    <w:rsid w:val="00C07AE5"/>
    <w:rsid w:val="00C10123"/>
    <w:rsid w:val="00C1017D"/>
    <w:rsid w:val="00C102CA"/>
    <w:rsid w:val="00C1100F"/>
    <w:rsid w:val="00C1116B"/>
    <w:rsid w:val="00C11E20"/>
    <w:rsid w:val="00C13217"/>
    <w:rsid w:val="00C1326B"/>
    <w:rsid w:val="00C145B7"/>
    <w:rsid w:val="00C1489F"/>
    <w:rsid w:val="00C150FF"/>
    <w:rsid w:val="00C1556E"/>
    <w:rsid w:val="00C15E92"/>
    <w:rsid w:val="00C16816"/>
    <w:rsid w:val="00C17204"/>
    <w:rsid w:val="00C17EA1"/>
    <w:rsid w:val="00C20118"/>
    <w:rsid w:val="00C212B2"/>
    <w:rsid w:val="00C21C11"/>
    <w:rsid w:val="00C24BAE"/>
    <w:rsid w:val="00C25081"/>
    <w:rsid w:val="00C257A7"/>
    <w:rsid w:val="00C25940"/>
    <w:rsid w:val="00C2777E"/>
    <w:rsid w:val="00C30732"/>
    <w:rsid w:val="00C30A53"/>
    <w:rsid w:val="00C30F4A"/>
    <w:rsid w:val="00C31CD8"/>
    <w:rsid w:val="00C31F1D"/>
    <w:rsid w:val="00C33932"/>
    <w:rsid w:val="00C35B5E"/>
    <w:rsid w:val="00C36312"/>
    <w:rsid w:val="00C37054"/>
    <w:rsid w:val="00C3769E"/>
    <w:rsid w:val="00C37D25"/>
    <w:rsid w:val="00C40769"/>
    <w:rsid w:val="00C40E9B"/>
    <w:rsid w:val="00C41424"/>
    <w:rsid w:val="00C41591"/>
    <w:rsid w:val="00C417C1"/>
    <w:rsid w:val="00C41CB7"/>
    <w:rsid w:val="00C42035"/>
    <w:rsid w:val="00C42270"/>
    <w:rsid w:val="00C424B4"/>
    <w:rsid w:val="00C42AC3"/>
    <w:rsid w:val="00C44750"/>
    <w:rsid w:val="00C448B4"/>
    <w:rsid w:val="00C44AE0"/>
    <w:rsid w:val="00C45F27"/>
    <w:rsid w:val="00C46376"/>
    <w:rsid w:val="00C47445"/>
    <w:rsid w:val="00C47A39"/>
    <w:rsid w:val="00C47F37"/>
    <w:rsid w:val="00C50106"/>
    <w:rsid w:val="00C51A23"/>
    <w:rsid w:val="00C5295E"/>
    <w:rsid w:val="00C538B5"/>
    <w:rsid w:val="00C53CD2"/>
    <w:rsid w:val="00C53EDB"/>
    <w:rsid w:val="00C5420A"/>
    <w:rsid w:val="00C54DF5"/>
    <w:rsid w:val="00C5623D"/>
    <w:rsid w:val="00C573C4"/>
    <w:rsid w:val="00C574C2"/>
    <w:rsid w:val="00C606BF"/>
    <w:rsid w:val="00C60B9E"/>
    <w:rsid w:val="00C6239D"/>
    <w:rsid w:val="00C627C9"/>
    <w:rsid w:val="00C6351F"/>
    <w:rsid w:val="00C6478A"/>
    <w:rsid w:val="00C6499E"/>
    <w:rsid w:val="00C64E3D"/>
    <w:rsid w:val="00C65A6B"/>
    <w:rsid w:val="00C6627D"/>
    <w:rsid w:val="00C6633C"/>
    <w:rsid w:val="00C665BD"/>
    <w:rsid w:val="00C66B7A"/>
    <w:rsid w:val="00C66DFA"/>
    <w:rsid w:val="00C67351"/>
    <w:rsid w:val="00C676B2"/>
    <w:rsid w:val="00C67ED8"/>
    <w:rsid w:val="00C7036C"/>
    <w:rsid w:val="00C70531"/>
    <w:rsid w:val="00C70A23"/>
    <w:rsid w:val="00C70A37"/>
    <w:rsid w:val="00C70D56"/>
    <w:rsid w:val="00C7174F"/>
    <w:rsid w:val="00C73E05"/>
    <w:rsid w:val="00C740F1"/>
    <w:rsid w:val="00C769F8"/>
    <w:rsid w:val="00C76AF1"/>
    <w:rsid w:val="00C76C40"/>
    <w:rsid w:val="00C77C1C"/>
    <w:rsid w:val="00C77F7A"/>
    <w:rsid w:val="00C80028"/>
    <w:rsid w:val="00C80417"/>
    <w:rsid w:val="00C81124"/>
    <w:rsid w:val="00C8116B"/>
    <w:rsid w:val="00C81780"/>
    <w:rsid w:val="00C82058"/>
    <w:rsid w:val="00C8294A"/>
    <w:rsid w:val="00C82E2C"/>
    <w:rsid w:val="00C8320E"/>
    <w:rsid w:val="00C83448"/>
    <w:rsid w:val="00C83815"/>
    <w:rsid w:val="00C83B81"/>
    <w:rsid w:val="00C83F6B"/>
    <w:rsid w:val="00C84DA5"/>
    <w:rsid w:val="00C8541F"/>
    <w:rsid w:val="00C859FA"/>
    <w:rsid w:val="00C867BA"/>
    <w:rsid w:val="00C86F56"/>
    <w:rsid w:val="00C86F5D"/>
    <w:rsid w:val="00C87E98"/>
    <w:rsid w:val="00C91496"/>
    <w:rsid w:val="00C91878"/>
    <w:rsid w:val="00C934C5"/>
    <w:rsid w:val="00C94A1D"/>
    <w:rsid w:val="00C94D6E"/>
    <w:rsid w:val="00C9603B"/>
    <w:rsid w:val="00C96524"/>
    <w:rsid w:val="00C97C43"/>
    <w:rsid w:val="00C97D71"/>
    <w:rsid w:val="00CA017F"/>
    <w:rsid w:val="00CA1CA1"/>
    <w:rsid w:val="00CA1CA9"/>
    <w:rsid w:val="00CA2679"/>
    <w:rsid w:val="00CA2B1C"/>
    <w:rsid w:val="00CA2D7D"/>
    <w:rsid w:val="00CA3052"/>
    <w:rsid w:val="00CA39A1"/>
    <w:rsid w:val="00CA45E5"/>
    <w:rsid w:val="00CA4A9C"/>
    <w:rsid w:val="00CA65A0"/>
    <w:rsid w:val="00CA66ED"/>
    <w:rsid w:val="00CA6759"/>
    <w:rsid w:val="00CA687B"/>
    <w:rsid w:val="00CA6BF1"/>
    <w:rsid w:val="00CA749A"/>
    <w:rsid w:val="00CB009E"/>
    <w:rsid w:val="00CB04C1"/>
    <w:rsid w:val="00CB05DA"/>
    <w:rsid w:val="00CB06C6"/>
    <w:rsid w:val="00CB0C52"/>
    <w:rsid w:val="00CB0D27"/>
    <w:rsid w:val="00CB14D0"/>
    <w:rsid w:val="00CB2743"/>
    <w:rsid w:val="00CB395E"/>
    <w:rsid w:val="00CB42C7"/>
    <w:rsid w:val="00CB43D8"/>
    <w:rsid w:val="00CB49A6"/>
    <w:rsid w:val="00CB53B5"/>
    <w:rsid w:val="00CB5EAD"/>
    <w:rsid w:val="00CB60A8"/>
    <w:rsid w:val="00CB6365"/>
    <w:rsid w:val="00CB6380"/>
    <w:rsid w:val="00CB64FB"/>
    <w:rsid w:val="00CB7E63"/>
    <w:rsid w:val="00CC082B"/>
    <w:rsid w:val="00CC17A6"/>
    <w:rsid w:val="00CC26D1"/>
    <w:rsid w:val="00CC3349"/>
    <w:rsid w:val="00CC3535"/>
    <w:rsid w:val="00CC3DA7"/>
    <w:rsid w:val="00CC42CD"/>
    <w:rsid w:val="00CC6816"/>
    <w:rsid w:val="00CC70B0"/>
    <w:rsid w:val="00CC727D"/>
    <w:rsid w:val="00CC7AD5"/>
    <w:rsid w:val="00CC7C55"/>
    <w:rsid w:val="00CD089A"/>
    <w:rsid w:val="00CD0A34"/>
    <w:rsid w:val="00CD1D7B"/>
    <w:rsid w:val="00CD1EEE"/>
    <w:rsid w:val="00CD1FC7"/>
    <w:rsid w:val="00CD2D1C"/>
    <w:rsid w:val="00CD35DB"/>
    <w:rsid w:val="00CD5125"/>
    <w:rsid w:val="00CD6051"/>
    <w:rsid w:val="00CD725A"/>
    <w:rsid w:val="00CD754B"/>
    <w:rsid w:val="00CD76DB"/>
    <w:rsid w:val="00CE0D35"/>
    <w:rsid w:val="00CE1597"/>
    <w:rsid w:val="00CE1FAE"/>
    <w:rsid w:val="00CE397C"/>
    <w:rsid w:val="00CE62F5"/>
    <w:rsid w:val="00CE670F"/>
    <w:rsid w:val="00CE6A71"/>
    <w:rsid w:val="00CE7666"/>
    <w:rsid w:val="00CE7E59"/>
    <w:rsid w:val="00CF025E"/>
    <w:rsid w:val="00CF037E"/>
    <w:rsid w:val="00CF0650"/>
    <w:rsid w:val="00CF2147"/>
    <w:rsid w:val="00CF2832"/>
    <w:rsid w:val="00CF2967"/>
    <w:rsid w:val="00CF3274"/>
    <w:rsid w:val="00CF3B9A"/>
    <w:rsid w:val="00CF42E5"/>
    <w:rsid w:val="00CF45C6"/>
    <w:rsid w:val="00CF5355"/>
    <w:rsid w:val="00CF5D6D"/>
    <w:rsid w:val="00CF705C"/>
    <w:rsid w:val="00CF71A6"/>
    <w:rsid w:val="00CF7DF2"/>
    <w:rsid w:val="00D006EC"/>
    <w:rsid w:val="00D01176"/>
    <w:rsid w:val="00D04408"/>
    <w:rsid w:val="00D0463F"/>
    <w:rsid w:val="00D0491F"/>
    <w:rsid w:val="00D0505B"/>
    <w:rsid w:val="00D06DCD"/>
    <w:rsid w:val="00D07559"/>
    <w:rsid w:val="00D07EAD"/>
    <w:rsid w:val="00D07FCC"/>
    <w:rsid w:val="00D105EB"/>
    <w:rsid w:val="00D10BDA"/>
    <w:rsid w:val="00D111AB"/>
    <w:rsid w:val="00D11C9A"/>
    <w:rsid w:val="00D12AB1"/>
    <w:rsid w:val="00D140FD"/>
    <w:rsid w:val="00D1522B"/>
    <w:rsid w:val="00D15431"/>
    <w:rsid w:val="00D1549B"/>
    <w:rsid w:val="00D15E32"/>
    <w:rsid w:val="00D16390"/>
    <w:rsid w:val="00D1653A"/>
    <w:rsid w:val="00D16B76"/>
    <w:rsid w:val="00D1754C"/>
    <w:rsid w:val="00D17A87"/>
    <w:rsid w:val="00D205C0"/>
    <w:rsid w:val="00D21E87"/>
    <w:rsid w:val="00D23F82"/>
    <w:rsid w:val="00D247FE"/>
    <w:rsid w:val="00D24DDC"/>
    <w:rsid w:val="00D25626"/>
    <w:rsid w:val="00D25A1B"/>
    <w:rsid w:val="00D27375"/>
    <w:rsid w:val="00D2754B"/>
    <w:rsid w:val="00D27EA1"/>
    <w:rsid w:val="00D300A3"/>
    <w:rsid w:val="00D30922"/>
    <w:rsid w:val="00D33BBC"/>
    <w:rsid w:val="00D347A4"/>
    <w:rsid w:val="00D34B7D"/>
    <w:rsid w:val="00D35134"/>
    <w:rsid w:val="00D35208"/>
    <w:rsid w:val="00D3595F"/>
    <w:rsid w:val="00D35E68"/>
    <w:rsid w:val="00D370D1"/>
    <w:rsid w:val="00D3748C"/>
    <w:rsid w:val="00D37F50"/>
    <w:rsid w:val="00D43653"/>
    <w:rsid w:val="00D437AC"/>
    <w:rsid w:val="00D43C91"/>
    <w:rsid w:val="00D446C7"/>
    <w:rsid w:val="00D447E3"/>
    <w:rsid w:val="00D44C7F"/>
    <w:rsid w:val="00D452BC"/>
    <w:rsid w:val="00D45908"/>
    <w:rsid w:val="00D471D7"/>
    <w:rsid w:val="00D4786F"/>
    <w:rsid w:val="00D5046B"/>
    <w:rsid w:val="00D5049B"/>
    <w:rsid w:val="00D50E06"/>
    <w:rsid w:val="00D515E9"/>
    <w:rsid w:val="00D51969"/>
    <w:rsid w:val="00D51EBA"/>
    <w:rsid w:val="00D531E8"/>
    <w:rsid w:val="00D556C7"/>
    <w:rsid w:val="00D55933"/>
    <w:rsid w:val="00D55B5D"/>
    <w:rsid w:val="00D55C62"/>
    <w:rsid w:val="00D56BB3"/>
    <w:rsid w:val="00D5751E"/>
    <w:rsid w:val="00D57E47"/>
    <w:rsid w:val="00D57E71"/>
    <w:rsid w:val="00D60326"/>
    <w:rsid w:val="00D605BE"/>
    <w:rsid w:val="00D606E7"/>
    <w:rsid w:val="00D612DA"/>
    <w:rsid w:val="00D61DE0"/>
    <w:rsid w:val="00D61F7C"/>
    <w:rsid w:val="00D628FA"/>
    <w:rsid w:val="00D63585"/>
    <w:rsid w:val="00D63B99"/>
    <w:rsid w:val="00D642AC"/>
    <w:rsid w:val="00D65255"/>
    <w:rsid w:val="00D65AE4"/>
    <w:rsid w:val="00D6608D"/>
    <w:rsid w:val="00D6667C"/>
    <w:rsid w:val="00D6734D"/>
    <w:rsid w:val="00D70B22"/>
    <w:rsid w:val="00D71471"/>
    <w:rsid w:val="00D720B0"/>
    <w:rsid w:val="00D72362"/>
    <w:rsid w:val="00D731A2"/>
    <w:rsid w:val="00D73619"/>
    <w:rsid w:val="00D736FA"/>
    <w:rsid w:val="00D73A22"/>
    <w:rsid w:val="00D74340"/>
    <w:rsid w:val="00D74A56"/>
    <w:rsid w:val="00D74CCF"/>
    <w:rsid w:val="00D760FB"/>
    <w:rsid w:val="00D76BD3"/>
    <w:rsid w:val="00D7775B"/>
    <w:rsid w:val="00D80547"/>
    <w:rsid w:val="00D81722"/>
    <w:rsid w:val="00D82BF1"/>
    <w:rsid w:val="00D83505"/>
    <w:rsid w:val="00D83828"/>
    <w:rsid w:val="00D83966"/>
    <w:rsid w:val="00D85AD7"/>
    <w:rsid w:val="00D85C22"/>
    <w:rsid w:val="00D863E8"/>
    <w:rsid w:val="00D87502"/>
    <w:rsid w:val="00D91349"/>
    <w:rsid w:val="00D91E69"/>
    <w:rsid w:val="00D921A8"/>
    <w:rsid w:val="00D925EF"/>
    <w:rsid w:val="00D938E6"/>
    <w:rsid w:val="00D95E2D"/>
    <w:rsid w:val="00D96738"/>
    <w:rsid w:val="00D96D9C"/>
    <w:rsid w:val="00D96FC5"/>
    <w:rsid w:val="00D97935"/>
    <w:rsid w:val="00DA1009"/>
    <w:rsid w:val="00DA105B"/>
    <w:rsid w:val="00DA13E2"/>
    <w:rsid w:val="00DA428C"/>
    <w:rsid w:val="00DA4CDB"/>
    <w:rsid w:val="00DA554C"/>
    <w:rsid w:val="00DA5D15"/>
    <w:rsid w:val="00DA6748"/>
    <w:rsid w:val="00DA68AC"/>
    <w:rsid w:val="00DA707E"/>
    <w:rsid w:val="00DA7898"/>
    <w:rsid w:val="00DA7D56"/>
    <w:rsid w:val="00DB006B"/>
    <w:rsid w:val="00DB0087"/>
    <w:rsid w:val="00DB0928"/>
    <w:rsid w:val="00DB27C2"/>
    <w:rsid w:val="00DB29C6"/>
    <w:rsid w:val="00DB2A2B"/>
    <w:rsid w:val="00DB2C39"/>
    <w:rsid w:val="00DB30FC"/>
    <w:rsid w:val="00DB4D69"/>
    <w:rsid w:val="00DB5734"/>
    <w:rsid w:val="00DB5CEF"/>
    <w:rsid w:val="00DB66C4"/>
    <w:rsid w:val="00DB7505"/>
    <w:rsid w:val="00DC0C17"/>
    <w:rsid w:val="00DC1B63"/>
    <w:rsid w:val="00DC229F"/>
    <w:rsid w:val="00DC3DBD"/>
    <w:rsid w:val="00DC42B7"/>
    <w:rsid w:val="00DC42E4"/>
    <w:rsid w:val="00DC4930"/>
    <w:rsid w:val="00DC4C90"/>
    <w:rsid w:val="00DC4CEE"/>
    <w:rsid w:val="00DC51D4"/>
    <w:rsid w:val="00DC653F"/>
    <w:rsid w:val="00DC6DED"/>
    <w:rsid w:val="00DC6E9C"/>
    <w:rsid w:val="00DC700E"/>
    <w:rsid w:val="00DC79E3"/>
    <w:rsid w:val="00DD07F5"/>
    <w:rsid w:val="00DD087F"/>
    <w:rsid w:val="00DD14FF"/>
    <w:rsid w:val="00DD1C4C"/>
    <w:rsid w:val="00DD30A4"/>
    <w:rsid w:val="00DD3DF6"/>
    <w:rsid w:val="00DD6DC0"/>
    <w:rsid w:val="00DD7028"/>
    <w:rsid w:val="00DD76D9"/>
    <w:rsid w:val="00DE0386"/>
    <w:rsid w:val="00DE1841"/>
    <w:rsid w:val="00DE3BC2"/>
    <w:rsid w:val="00DE3E05"/>
    <w:rsid w:val="00DE586F"/>
    <w:rsid w:val="00DE58C0"/>
    <w:rsid w:val="00DE61AA"/>
    <w:rsid w:val="00DE628A"/>
    <w:rsid w:val="00DE693C"/>
    <w:rsid w:val="00DE7066"/>
    <w:rsid w:val="00DE798B"/>
    <w:rsid w:val="00DE7EF7"/>
    <w:rsid w:val="00DF01B2"/>
    <w:rsid w:val="00DF0E6A"/>
    <w:rsid w:val="00DF1872"/>
    <w:rsid w:val="00DF1B91"/>
    <w:rsid w:val="00DF1D1C"/>
    <w:rsid w:val="00DF28A8"/>
    <w:rsid w:val="00DF316D"/>
    <w:rsid w:val="00DF4089"/>
    <w:rsid w:val="00DF456A"/>
    <w:rsid w:val="00DF4BB5"/>
    <w:rsid w:val="00DF4C3C"/>
    <w:rsid w:val="00DF4CB6"/>
    <w:rsid w:val="00DF5BD2"/>
    <w:rsid w:val="00DF606A"/>
    <w:rsid w:val="00DF6562"/>
    <w:rsid w:val="00DF6AD3"/>
    <w:rsid w:val="00DF7FF5"/>
    <w:rsid w:val="00E012F1"/>
    <w:rsid w:val="00E01784"/>
    <w:rsid w:val="00E02623"/>
    <w:rsid w:val="00E02FEC"/>
    <w:rsid w:val="00E047AB"/>
    <w:rsid w:val="00E04C3C"/>
    <w:rsid w:val="00E05519"/>
    <w:rsid w:val="00E059E4"/>
    <w:rsid w:val="00E078B4"/>
    <w:rsid w:val="00E07A38"/>
    <w:rsid w:val="00E07E8E"/>
    <w:rsid w:val="00E107DE"/>
    <w:rsid w:val="00E11F29"/>
    <w:rsid w:val="00E13D22"/>
    <w:rsid w:val="00E164EA"/>
    <w:rsid w:val="00E2040A"/>
    <w:rsid w:val="00E2083A"/>
    <w:rsid w:val="00E21287"/>
    <w:rsid w:val="00E21650"/>
    <w:rsid w:val="00E2171E"/>
    <w:rsid w:val="00E21B87"/>
    <w:rsid w:val="00E22F2B"/>
    <w:rsid w:val="00E23850"/>
    <w:rsid w:val="00E238AD"/>
    <w:rsid w:val="00E24FD3"/>
    <w:rsid w:val="00E25B49"/>
    <w:rsid w:val="00E26F7A"/>
    <w:rsid w:val="00E273F3"/>
    <w:rsid w:val="00E302E3"/>
    <w:rsid w:val="00E302E9"/>
    <w:rsid w:val="00E3111A"/>
    <w:rsid w:val="00E3148E"/>
    <w:rsid w:val="00E31A0D"/>
    <w:rsid w:val="00E331AC"/>
    <w:rsid w:val="00E33F47"/>
    <w:rsid w:val="00E340EB"/>
    <w:rsid w:val="00E34152"/>
    <w:rsid w:val="00E34333"/>
    <w:rsid w:val="00E35531"/>
    <w:rsid w:val="00E360AD"/>
    <w:rsid w:val="00E36355"/>
    <w:rsid w:val="00E36E26"/>
    <w:rsid w:val="00E4072E"/>
    <w:rsid w:val="00E40CA3"/>
    <w:rsid w:val="00E411BA"/>
    <w:rsid w:val="00E41CB3"/>
    <w:rsid w:val="00E425AD"/>
    <w:rsid w:val="00E42743"/>
    <w:rsid w:val="00E429BA"/>
    <w:rsid w:val="00E435F4"/>
    <w:rsid w:val="00E4390E"/>
    <w:rsid w:val="00E4425B"/>
    <w:rsid w:val="00E4499A"/>
    <w:rsid w:val="00E45715"/>
    <w:rsid w:val="00E47D63"/>
    <w:rsid w:val="00E500F2"/>
    <w:rsid w:val="00E50151"/>
    <w:rsid w:val="00E508A7"/>
    <w:rsid w:val="00E5097C"/>
    <w:rsid w:val="00E50CF1"/>
    <w:rsid w:val="00E51C30"/>
    <w:rsid w:val="00E51D5A"/>
    <w:rsid w:val="00E52FC1"/>
    <w:rsid w:val="00E53416"/>
    <w:rsid w:val="00E5478A"/>
    <w:rsid w:val="00E556AA"/>
    <w:rsid w:val="00E55C5D"/>
    <w:rsid w:val="00E56AEB"/>
    <w:rsid w:val="00E56CE3"/>
    <w:rsid w:val="00E56CFF"/>
    <w:rsid w:val="00E5737A"/>
    <w:rsid w:val="00E57824"/>
    <w:rsid w:val="00E5789F"/>
    <w:rsid w:val="00E57D56"/>
    <w:rsid w:val="00E60256"/>
    <w:rsid w:val="00E602B1"/>
    <w:rsid w:val="00E60BB0"/>
    <w:rsid w:val="00E610F0"/>
    <w:rsid w:val="00E622FD"/>
    <w:rsid w:val="00E639ED"/>
    <w:rsid w:val="00E63C5A"/>
    <w:rsid w:val="00E63E65"/>
    <w:rsid w:val="00E63F53"/>
    <w:rsid w:val="00E64430"/>
    <w:rsid w:val="00E65A78"/>
    <w:rsid w:val="00E65C15"/>
    <w:rsid w:val="00E6643A"/>
    <w:rsid w:val="00E66814"/>
    <w:rsid w:val="00E707AA"/>
    <w:rsid w:val="00E70C98"/>
    <w:rsid w:val="00E712B5"/>
    <w:rsid w:val="00E71CF2"/>
    <w:rsid w:val="00E71EBE"/>
    <w:rsid w:val="00E72EB2"/>
    <w:rsid w:val="00E72FDA"/>
    <w:rsid w:val="00E73E76"/>
    <w:rsid w:val="00E76B44"/>
    <w:rsid w:val="00E76F23"/>
    <w:rsid w:val="00E77BE1"/>
    <w:rsid w:val="00E803B1"/>
    <w:rsid w:val="00E803E2"/>
    <w:rsid w:val="00E81232"/>
    <w:rsid w:val="00E81EE6"/>
    <w:rsid w:val="00E82ABF"/>
    <w:rsid w:val="00E83A66"/>
    <w:rsid w:val="00E841D4"/>
    <w:rsid w:val="00E84728"/>
    <w:rsid w:val="00E84825"/>
    <w:rsid w:val="00E8652F"/>
    <w:rsid w:val="00E90007"/>
    <w:rsid w:val="00E90348"/>
    <w:rsid w:val="00E90C55"/>
    <w:rsid w:val="00E9120C"/>
    <w:rsid w:val="00E91574"/>
    <w:rsid w:val="00E91F5A"/>
    <w:rsid w:val="00E9304C"/>
    <w:rsid w:val="00E9313F"/>
    <w:rsid w:val="00E9323B"/>
    <w:rsid w:val="00E93F1A"/>
    <w:rsid w:val="00E940F2"/>
    <w:rsid w:val="00E94F11"/>
    <w:rsid w:val="00E95C9E"/>
    <w:rsid w:val="00E95D57"/>
    <w:rsid w:val="00E97566"/>
    <w:rsid w:val="00E97AF3"/>
    <w:rsid w:val="00EA01FC"/>
    <w:rsid w:val="00EA0566"/>
    <w:rsid w:val="00EA07CD"/>
    <w:rsid w:val="00EA167F"/>
    <w:rsid w:val="00EA1A16"/>
    <w:rsid w:val="00EA2112"/>
    <w:rsid w:val="00EA2864"/>
    <w:rsid w:val="00EA3002"/>
    <w:rsid w:val="00EA351E"/>
    <w:rsid w:val="00EA4489"/>
    <w:rsid w:val="00EA5508"/>
    <w:rsid w:val="00EA6ABE"/>
    <w:rsid w:val="00EA6F2F"/>
    <w:rsid w:val="00EA7BA9"/>
    <w:rsid w:val="00EB0A4E"/>
    <w:rsid w:val="00EB0DB3"/>
    <w:rsid w:val="00EB1B12"/>
    <w:rsid w:val="00EB22C6"/>
    <w:rsid w:val="00EB2582"/>
    <w:rsid w:val="00EB26F9"/>
    <w:rsid w:val="00EB2E81"/>
    <w:rsid w:val="00EB377D"/>
    <w:rsid w:val="00EB42BA"/>
    <w:rsid w:val="00EB57A2"/>
    <w:rsid w:val="00EB5954"/>
    <w:rsid w:val="00EB5B11"/>
    <w:rsid w:val="00EB5EC1"/>
    <w:rsid w:val="00EB7D28"/>
    <w:rsid w:val="00EC1054"/>
    <w:rsid w:val="00EC233D"/>
    <w:rsid w:val="00EC2AC8"/>
    <w:rsid w:val="00EC38ED"/>
    <w:rsid w:val="00EC4551"/>
    <w:rsid w:val="00EC7C9F"/>
    <w:rsid w:val="00ED0940"/>
    <w:rsid w:val="00ED0BBC"/>
    <w:rsid w:val="00ED13CE"/>
    <w:rsid w:val="00ED1F71"/>
    <w:rsid w:val="00ED21AA"/>
    <w:rsid w:val="00ED3837"/>
    <w:rsid w:val="00ED3A7F"/>
    <w:rsid w:val="00ED455D"/>
    <w:rsid w:val="00ED5F40"/>
    <w:rsid w:val="00ED7297"/>
    <w:rsid w:val="00ED75B8"/>
    <w:rsid w:val="00ED7762"/>
    <w:rsid w:val="00ED7CB8"/>
    <w:rsid w:val="00ED7EBA"/>
    <w:rsid w:val="00EE045F"/>
    <w:rsid w:val="00EE04D5"/>
    <w:rsid w:val="00EE20FE"/>
    <w:rsid w:val="00EE22AE"/>
    <w:rsid w:val="00EE2C77"/>
    <w:rsid w:val="00EE2CF3"/>
    <w:rsid w:val="00EE2D2E"/>
    <w:rsid w:val="00EE3825"/>
    <w:rsid w:val="00EE4C42"/>
    <w:rsid w:val="00EE6068"/>
    <w:rsid w:val="00EE6373"/>
    <w:rsid w:val="00EE638C"/>
    <w:rsid w:val="00EE68AE"/>
    <w:rsid w:val="00EE7CEA"/>
    <w:rsid w:val="00EE7DBA"/>
    <w:rsid w:val="00EF05B9"/>
    <w:rsid w:val="00EF094F"/>
    <w:rsid w:val="00EF0AE1"/>
    <w:rsid w:val="00EF102D"/>
    <w:rsid w:val="00EF1755"/>
    <w:rsid w:val="00EF198E"/>
    <w:rsid w:val="00EF1DE3"/>
    <w:rsid w:val="00EF23D6"/>
    <w:rsid w:val="00EF2487"/>
    <w:rsid w:val="00EF26C2"/>
    <w:rsid w:val="00EF394B"/>
    <w:rsid w:val="00EF398D"/>
    <w:rsid w:val="00EF3E50"/>
    <w:rsid w:val="00EF4E68"/>
    <w:rsid w:val="00EF4FBA"/>
    <w:rsid w:val="00EF5777"/>
    <w:rsid w:val="00EF5BAC"/>
    <w:rsid w:val="00EF6933"/>
    <w:rsid w:val="00EF6E8C"/>
    <w:rsid w:val="00EF740D"/>
    <w:rsid w:val="00EF754F"/>
    <w:rsid w:val="00F017C8"/>
    <w:rsid w:val="00F0207E"/>
    <w:rsid w:val="00F02121"/>
    <w:rsid w:val="00F0233B"/>
    <w:rsid w:val="00F02EBF"/>
    <w:rsid w:val="00F030E0"/>
    <w:rsid w:val="00F03FAC"/>
    <w:rsid w:val="00F04421"/>
    <w:rsid w:val="00F058C9"/>
    <w:rsid w:val="00F05B27"/>
    <w:rsid w:val="00F067EE"/>
    <w:rsid w:val="00F07B47"/>
    <w:rsid w:val="00F10488"/>
    <w:rsid w:val="00F10D31"/>
    <w:rsid w:val="00F11DF5"/>
    <w:rsid w:val="00F11F5E"/>
    <w:rsid w:val="00F1314B"/>
    <w:rsid w:val="00F13285"/>
    <w:rsid w:val="00F157B8"/>
    <w:rsid w:val="00F1610F"/>
    <w:rsid w:val="00F17534"/>
    <w:rsid w:val="00F17697"/>
    <w:rsid w:val="00F1777C"/>
    <w:rsid w:val="00F1786F"/>
    <w:rsid w:val="00F22CB9"/>
    <w:rsid w:val="00F22F60"/>
    <w:rsid w:val="00F2379B"/>
    <w:rsid w:val="00F23ECD"/>
    <w:rsid w:val="00F23F1B"/>
    <w:rsid w:val="00F256AC"/>
    <w:rsid w:val="00F259DD"/>
    <w:rsid w:val="00F259F1"/>
    <w:rsid w:val="00F26A75"/>
    <w:rsid w:val="00F27FA0"/>
    <w:rsid w:val="00F31CCA"/>
    <w:rsid w:val="00F31E97"/>
    <w:rsid w:val="00F32556"/>
    <w:rsid w:val="00F32F3E"/>
    <w:rsid w:val="00F33DC4"/>
    <w:rsid w:val="00F34501"/>
    <w:rsid w:val="00F347EE"/>
    <w:rsid w:val="00F358B4"/>
    <w:rsid w:val="00F371F4"/>
    <w:rsid w:val="00F37932"/>
    <w:rsid w:val="00F40077"/>
    <w:rsid w:val="00F4060E"/>
    <w:rsid w:val="00F40AF4"/>
    <w:rsid w:val="00F40F67"/>
    <w:rsid w:val="00F41C30"/>
    <w:rsid w:val="00F4206E"/>
    <w:rsid w:val="00F42564"/>
    <w:rsid w:val="00F43753"/>
    <w:rsid w:val="00F4482F"/>
    <w:rsid w:val="00F4549F"/>
    <w:rsid w:val="00F468C6"/>
    <w:rsid w:val="00F469DD"/>
    <w:rsid w:val="00F46ADB"/>
    <w:rsid w:val="00F46E36"/>
    <w:rsid w:val="00F4729D"/>
    <w:rsid w:val="00F47336"/>
    <w:rsid w:val="00F50471"/>
    <w:rsid w:val="00F51067"/>
    <w:rsid w:val="00F51B0E"/>
    <w:rsid w:val="00F51EE0"/>
    <w:rsid w:val="00F524EC"/>
    <w:rsid w:val="00F527A1"/>
    <w:rsid w:val="00F52921"/>
    <w:rsid w:val="00F531E2"/>
    <w:rsid w:val="00F532CF"/>
    <w:rsid w:val="00F5454D"/>
    <w:rsid w:val="00F54D27"/>
    <w:rsid w:val="00F5518C"/>
    <w:rsid w:val="00F5588C"/>
    <w:rsid w:val="00F56CE2"/>
    <w:rsid w:val="00F5703B"/>
    <w:rsid w:val="00F6043C"/>
    <w:rsid w:val="00F6050A"/>
    <w:rsid w:val="00F60D14"/>
    <w:rsid w:val="00F614DB"/>
    <w:rsid w:val="00F626E0"/>
    <w:rsid w:val="00F6270A"/>
    <w:rsid w:val="00F62A08"/>
    <w:rsid w:val="00F63115"/>
    <w:rsid w:val="00F63BC9"/>
    <w:rsid w:val="00F645C4"/>
    <w:rsid w:val="00F66646"/>
    <w:rsid w:val="00F66AB9"/>
    <w:rsid w:val="00F66CF8"/>
    <w:rsid w:val="00F66EF9"/>
    <w:rsid w:val="00F67AED"/>
    <w:rsid w:val="00F7029C"/>
    <w:rsid w:val="00F70F0A"/>
    <w:rsid w:val="00F71094"/>
    <w:rsid w:val="00F72831"/>
    <w:rsid w:val="00F72CDF"/>
    <w:rsid w:val="00F7488A"/>
    <w:rsid w:val="00F75814"/>
    <w:rsid w:val="00F75AE8"/>
    <w:rsid w:val="00F75D2B"/>
    <w:rsid w:val="00F76627"/>
    <w:rsid w:val="00F76A06"/>
    <w:rsid w:val="00F7725D"/>
    <w:rsid w:val="00F80F54"/>
    <w:rsid w:val="00F82895"/>
    <w:rsid w:val="00F82CF6"/>
    <w:rsid w:val="00F831B8"/>
    <w:rsid w:val="00F838CE"/>
    <w:rsid w:val="00F841DF"/>
    <w:rsid w:val="00F84568"/>
    <w:rsid w:val="00F845E2"/>
    <w:rsid w:val="00F84821"/>
    <w:rsid w:val="00F85873"/>
    <w:rsid w:val="00F873D2"/>
    <w:rsid w:val="00F8784B"/>
    <w:rsid w:val="00F903AD"/>
    <w:rsid w:val="00F904EC"/>
    <w:rsid w:val="00F908D5"/>
    <w:rsid w:val="00F92B0D"/>
    <w:rsid w:val="00F936D3"/>
    <w:rsid w:val="00F94422"/>
    <w:rsid w:val="00F95593"/>
    <w:rsid w:val="00F960BF"/>
    <w:rsid w:val="00FA00BD"/>
    <w:rsid w:val="00FA00D3"/>
    <w:rsid w:val="00FA1792"/>
    <w:rsid w:val="00FA20B0"/>
    <w:rsid w:val="00FA27E5"/>
    <w:rsid w:val="00FA389B"/>
    <w:rsid w:val="00FA3CD9"/>
    <w:rsid w:val="00FA44FF"/>
    <w:rsid w:val="00FA48D4"/>
    <w:rsid w:val="00FA5C8E"/>
    <w:rsid w:val="00FA67D5"/>
    <w:rsid w:val="00FA77FB"/>
    <w:rsid w:val="00FA7B30"/>
    <w:rsid w:val="00FA7BDD"/>
    <w:rsid w:val="00FA7EC2"/>
    <w:rsid w:val="00FB04BD"/>
    <w:rsid w:val="00FB073A"/>
    <w:rsid w:val="00FB0F47"/>
    <w:rsid w:val="00FB1466"/>
    <w:rsid w:val="00FB166B"/>
    <w:rsid w:val="00FB169F"/>
    <w:rsid w:val="00FB1AAA"/>
    <w:rsid w:val="00FB2021"/>
    <w:rsid w:val="00FB245B"/>
    <w:rsid w:val="00FB30A2"/>
    <w:rsid w:val="00FB3BC2"/>
    <w:rsid w:val="00FB4EE6"/>
    <w:rsid w:val="00FB5C22"/>
    <w:rsid w:val="00FB606B"/>
    <w:rsid w:val="00FB650C"/>
    <w:rsid w:val="00FC0AE4"/>
    <w:rsid w:val="00FC1E9E"/>
    <w:rsid w:val="00FC2D38"/>
    <w:rsid w:val="00FC3961"/>
    <w:rsid w:val="00FC410E"/>
    <w:rsid w:val="00FC545D"/>
    <w:rsid w:val="00FC6477"/>
    <w:rsid w:val="00FC6BBC"/>
    <w:rsid w:val="00FC72D7"/>
    <w:rsid w:val="00FC767A"/>
    <w:rsid w:val="00FD00A0"/>
    <w:rsid w:val="00FD02A6"/>
    <w:rsid w:val="00FD08C9"/>
    <w:rsid w:val="00FD09A6"/>
    <w:rsid w:val="00FD1BEB"/>
    <w:rsid w:val="00FD22AE"/>
    <w:rsid w:val="00FD250C"/>
    <w:rsid w:val="00FD3149"/>
    <w:rsid w:val="00FD3732"/>
    <w:rsid w:val="00FD38B7"/>
    <w:rsid w:val="00FD3B8F"/>
    <w:rsid w:val="00FD4061"/>
    <w:rsid w:val="00FD4280"/>
    <w:rsid w:val="00FD56B2"/>
    <w:rsid w:val="00FD5E36"/>
    <w:rsid w:val="00FD66C4"/>
    <w:rsid w:val="00FD69BF"/>
    <w:rsid w:val="00FD7793"/>
    <w:rsid w:val="00FE0C72"/>
    <w:rsid w:val="00FE12BA"/>
    <w:rsid w:val="00FE1B75"/>
    <w:rsid w:val="00FE2BD9"/>
    <w:rsid w:val="00FE2C92"/>
    <w:rsid w:val="00FE4108"/>
    <w:rsid w:val="00FE4B76"/>
    <w:rsid w:val="00FE4C62"/>
    <w:rsid w:val="00FE558F"/>
    <w:rsid w:val="00FE5E1E"/>
    <w:rsid w:val="00FE601A"/>
    <w:rsid w:val="00FE79EE"/>
    <w:rsid w:val="00FF0310"/>
    <w:rsid w:val="00FF03AB"/>
    <w:rsid w:val="00FF08C3"/>
    <w:rsid w:val="00FF09CB"/>
    <w:rsid w:val="00FF22B1"/>
    <w:rsid w:val="00FF3359"/>
    <w:rsid w:val="00FF450E"/>
    <w:rsid w:val="00FF4D3A"/>
    <w:rsid w:val="00FF5057"/>
    <w:rsid w:val="00FF5B56"/>
    <w:rsid w:val="00FF6447"/>
    <w:rsid w:val="00FF655D"/>
    <w:rsid w:val="00FF6759"/>
    <w:rsid w:val="00FF6EB7"/>
    <w:rsid w:val="00FF6F51"/>
    <w:rsid w:val="00FF7081"/>
    <w:rsid w:val="00FF73D6"/>
    <w:rsid w:val="00FF75C4"/>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F31BB"/>
  <w15:docId w15:val="{4CCD651D-5C6A-4A58-8C95-7CEC597B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069"/>
    <w:rPr>
      <w:rFonts w:ascii="VNI-Times" w:hAnsi="VNI-Times"/>
      <w:sz w:val="24"/>
      <w:szCs w:val="24"/>
    </w:rPr>
  </w:style>
  <w:style w:type="paragraph" w:styleId="Heading1">
    <w:name w:val="heading 1"/>
    <w:basedOn w:val="Normal"/>
    <w:next w:val="Normal"/>
    <w:qFormat/>
    <w:pPr>
      <w:keepNext/>
      <w:jc w:val="center"/>
      <w:outlineLvl w:val="0"/>
    </w:pPr>
    <w:rPr>
      <w:b/>
      <w:i/>
      <w:iCs/>
      <w:sz w:val="22"/>
    </w:rPr>
  </w:style>
  <w:style w:type="paragraph" w:styleId="Heading2">
    <w:name w:val="heading 2"/>
    <w:basedOn w:val="Normal"/>
    <w:next w:val="Normal"/>
    <w:qFormat/>
    <w:pPr>
      <w:keepNext/>
      <w:widowControl w:val="0"/>
      <w:spacing w:before="60" w:after="120"/>
      <w:ind w:firstLine="578"/>
      <w:outlineLvl w:val="1"/>
    </w:pPr>
    <w:rPr>
      <w:b/>
      <w:sz w:val="26"/>
      <w:szCs w:val="26"/>
    </w:rPr>
  </w:style>
  <w:style w:type="paragraph" w:styleId="Heading3">
    <w:name w:val="heading 3"/>
    <w:basedOn w:val="Normal"/>
    <w:next w:val="Normal"/>
    <w:qFormat/>
    <w:pPr>
      <w:keepNext/>
      <w:jc w:val="center"/>
      <w:outlineLvl w:val="2"/>
    </w:pPr>
    <w:rPr>
      <w:b/>
      <w:bCs/>
      <w:sz w:val="26"/>
    </w:rPr>
  </w:style>
  <w:style w:type="paragraph" w:styleId="Heading4">
    <w:name w:val="heading 4"/>
    <w:basedOn w:val="Normal"/>
    <w:next w:val="Normal"/>
    <w:qFormat/>
    <w:pPr>
      <w:keepNext/>
      <w:jc w:val="center"/>
      <w:outlineLvl w:val="3"/>
    </w:pPr>
    <w:rPr>
      <w:b/>
      <w:sz w:val="26"/>
      <w:u w:val="single"/>
    </w:rPr>
  </w:style>
  <w:style w:type="paragraph" w:styleId="Heading5">
    <w:name w:val="heading 5"/>
    <w:basedOn w:val="Normal"/>
    <w:next w:val="Normal"/>
    <w:qFormat/>
    <w:pPr>
      <w:keepNext/>
      <w:jc w:val="center"/>
      <w:outlineLvl w:val="4"/>
    </w:pPr>
    <w:rPr>
      <w:b/>
      <w:bCs/>
    </w:rPr>
  </w:style>
  <w:style w:type="paragraph" w:styleId="Heading7">
    <w:name w:val="heading 7"/>
    <w:basedOn w:val="Normal"/>
    <w:next w:val="Normal"/>
    <w:qFormat/>
    <w:rsid w:val="001055EB"/>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jc w:val="center"/>
    </w:pPr>
    <w:rPr>
      <w:b/>
      <w:bCs/>
      <w:sz w:val="32"/>
    </w:rPr>
  </w:style>
  <w:style w:type="paragraph" w:styleId="BodyTextIndent">
    <w:name w:val="Body Text Indent"/>
    <w:basedOn w:val="Normal"/>
    <w:pPr>
      <w:spacing w:before="60" w:after="60"/>
      <w:ind w:left="780" w:hanging="780"/>
    </w:pPr>
  </w:style>
  <w:style w:type="paragraph" w:styleId="BodyText3">
    <w:name w:val="Body Text 3"/>
    <w:basedOn w:val="Normal"/>
    <w:pPr>
      <w:jc w:val="both"/>
    </w:pPr>
    <w:rPr>
      <w:sz w:val="26"/>
    </w:rPr>
  </w:style>
  <w:style w:type="paragraph" w:styleId="BodyTextIndent2">
    <w:name w:val="Body Text Indent 2"/>
    <w:basedOn w:val="Normal"/>
    <w:pPr>
      <w:spacing w:before="60" w:after="60"/>
      <w:ind w:firstLine="520"/>
      <w:jc w:val="both"/>
    </w:pPr>
  </w:style>
  <w:style w:type="paragraph" w:styleId="BodyText">
    <w:name w:val="Body Text"/>
    <w:basedOn w:val="Normal"/>
    <w:pPr>
      <w:jc w:val="both"/>
    </w:pPr>
    <w:rPr>
      <w:bCs/>
    </w:rPr>
  </w:style>
  <w:style w:type="paragraph" w:styleId="BodyText2">
    <w:name w:val="Body Text 2"/>
    <w:basedOn w:val="Normal"/>
    <w:pPr>
      <w:jc w:val="center"/>
    </w:pPr>
  </w:style>
  <w:style w:type="paragraph" w:styleId="BodyTextIndent3">
    <w:name w:val="Body Text Indent 3"/>
    <w:basedOn w:val="Normal"/>
    <w:pPr>
      <w:widowControl w:val="0"/>
      <w:spacing w:before="60"/>
      <w:ind w:firstLine="576"/>
      <w:jc w:val="both"/>
    </w:pPr>
    <w:rPr>
      <w:sz w:val="26"/>
      <w:szCs w:val="26"/>
    </w:rPr>
  </w:style>
  <w:style w:type="paragraph" w:styleId="Header">
    <w:name w:val="header"/>
    <w:basedOn w:val="Normal"/>
    <w:link w:val="HeaderChar"/>
    <w:uiPriority w:val="99"/>
    <w:pPr>
      <w:tabs>
        <w:tab w:val="center" w:pos="4320"/>
        <w:tab w:val="right" w:pos="8640"/>
      </w:tabs>
    </w:pPr>
  </w:style>
  <w:style w:type="paragraph" w:styleId="NormalWeb">
    <w:name w:val="Normal (Web)"/>
    <w:basedOn w:val="Normal"/>
    <w:uiPriority w:val="99"/>
    <w:rsid w:val="00D1653A"/>
    <w:pPr>
      <w:spacing w:before="100" w:beforeAutospacing="1" w:after="100" w:afterAutospacing="1"/>
    </w:pPr>
    <w:rPr>
      <w:rFonts w:ascii="Times New Roman" w:hAnsi="Times New Roman"/>
    </w:rPr>
  </w:style>
  <w:style w:type="paragraph" w:styleId="BalloonText">
    <w:name w:val="Balloon Text"/>
    <w:basedOn w:val="Normal"/>
    <w:semiHidden/>
    <w:rsid w:val="001A6111"/>
    <w:rPr>
      <w:rFonts w:ascii="Tahoma" w:hAnsi="Tahoma" w:cs="Tahoma"/>
      <w:sz w:val="16"/>
      <w:szCs w:val="16"/>
    </w:rPr>
  </w:style>
  <w:style w:type="paragraph" w:customStyle="1" w:styleId="Normal13pt">
    <w:name w:val="Normal+13 pt"/>
    <w:aliases w:val="Italic,Centered,Right:  -0.88&quot;"/>
    <w:basedOn w:val="Normal"/>
    <w:rsid w:val="00CB0D27"/>
    <w:pPr>
      <w:ind w:right="-1260"/>
      <w:jc w:val="center"/>
    </w:pPr>
    <w:rPr>
      <w:rFonts w:ascii="Times New Roman" w:hAnsi="Times New Roman"/>
      <w:i/>
      <w:sz w:val="26"/>
      <w:szCs w:val="26"/>
    </w:rPr>
  </w:style>
  <w:style w:type="paragraph" w:customStyle="1" w:styleId="dieu">
    <w:name w:val="dieu"/>
    <w:basedOn w:val="Normal"/>
    <w:link w:val="dieuChar"/>
    <w:rsid w:val="001C254F"/>
    <w:pPr>
      <w:spacing w:after="120"/>
      <w:ind w:firstLine="720"/>
    </w:pPr>
    <w:rPr>
      <w:rFonts w:ascii="Times New Roman" w:hAnsi="Times New Roman"/>
      <w:b/>
      <w:color w:val="0000FF"/>
      <w:sz w:val="26"/>
      <w:szCs w:val="20"/>
    </w:rPr>
  </w:style>
  <w:style w:type="character" w:customStyle="1" w:styleId="dieuChar">
    <w:name w:val="dieu Char"/>
    <w:link w:val="dieu"/>
    <w:rsid w:val="001C254F"/>
    <w:rPr>
      <w:b/>
      <w:color w:val="0000FF"/>
      <w:sz w:val="26"/>
      <w:lang w:val="en-US" w:eastAsia="en-US" w:bidi="ar-SA"/>
    </w:rPr>
  </w:style>
  <w:style w:type="table" w:styleId="TableGrid">
    <w:name w:val="Table Grid"/>
    <w:basedOn w:val="TableNormal"/>
    <w:rsid w:val="0010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link w:val="CenterChar"/>
    <w:rsid w:val="006540BA"/>
    <w:pPr>
      <w:spacing w:after="120"/>
      <w:jc w:val="center"/>
    </w:pPr>
    <w:rPr>
      <w:rFonts w:ascii="Times New Roman" w:hAnsi="Times New Roman"/>
      <w:b/>
      <w:caps/>
      <w:color w:val="0000FF"/>
      <w:sz w:val="32"/>
      <w:szCs w:val="32"/>
    </w:rPr>
  </w:style>
  <w:style w:type="paragraph" w:customStyle="1" w:styleId="Tenvb">
    <w:name w:val="Tenvb"/>
    <w:basedOn w:val="Normal"/>
    <w:autoRedefine/>
    <w:rsid w:val="006540BA"/>
    <w:pPr>
      <w:spacing w:before="120" w:after="120"/>
      <w:jc w:val="center"/>
    </w:pPr>
    <w:rPr>
      <w:rFonts w:ascii="Times New Roman" w:hAnsi="Times New Roman"/>
      <w:b/>
      <w:color w:val="FF0000"/>
      <w:spacing w:val="26"/>
      <w:sz w:val="28"/>
      <w:szCs w:val="28"/>
    </w:rPr>
  </w:style>
  <w:style w:type="character" w:customStyle="1" w:styleId="CenterChar">
    <w:name w:val="Center Char"/>
    <w:link w:val="Center"/>
    <w:rsid w:val="006540BA"/>
    <w:rPr>
      <w:b/>
      <w:caps/>
      <w:color w:val="0000FF"/>
      <w:sz w:val="32"/>
      <w:szCs w:val="32"/>
      <w:lang w:val="en-US" w:eastAsia="en-US" w:bidi="ar-SA"/>
    </w:rPr>
  </w:style>
  <w:style w:type="paragraph" w:styleId="Title">
    <w:name w:val="Title"/>
    <w:basedOn w:val="Normal"/>
    <w:qFormat/>
    <w:rsid w:val="00C424B4"/>
    <w:pPr>
      <w:jc w:val="center"/>
    </w:pPr>
    <w:rPr>
      <w:rFonts w:ascii="Times New Roman" w:hAnsi="Times New Roman"/>
      <w:b/>
      <w:color w:val="000000"/>
      <w:sz w:val="32"/>
      <w:szCs w:val="32"/>
      <w:lang w:val="nl-NL"/>
    </w:rPr>
  </w:style>
  <w:style w:type="paragraph" w:customStyle="1" w:styleId="CharCharCharCharCharCharChar">
    <w:name w:val="Char Char Char Char Char Char Char"/>
    <w:basedOn w:val="Normal"/>
    <w:semiHidden/>
    <w:rsid w:val="0005748B"/>
    <w:pPr>
      <w:spacing w:after="160" w:line="240" w:lineRule="exact"/>
    </w:pPr>
    <w:rPr>
      <w:rFonts w:ascii="Arial" w:hAnsi="Arial"/>
      <w:sz w:val="22"/>
      <w:szCs w:val="22"/>
    </w:rPr>
  </w:style>
  <w:style w:type="character" w:customStyle="1" w:styleId="HeaderChar">
    <w:name w:val="Header Char"/>
    <w:link w:val="Header"/>
    <w:uiPriority w:val="99"/>
    <w:rsid w:val="00E059E4"/>
    <w:rPr>
      <w:rFonts w:ascii="VNI-Times" w:hAnsi="VNI-Times"/>
      <w:sz w:val="24"/>
      <w:szCs w:val="24"/>
    </w:rPr>
  </w:style>
  <w:style w:type="character" w:customStyle="1" w:styleId="FooterChar">
    <w:name w:val="Footer Char"/>
    <w:link w:val="Footer"/>
    <w:uiPriority w:val="99"/>
    <w:rsid w:val="00E059E4"/>
    <w:rPr>
      <w:rFonts w:ascii="VNI-Times" w:hAnsi="VNI-Times"/>
      <w:sz w:val="24"/>
      <w:szCs w:val="24"/>
    </w:rPr>
  </w:style>
  <w:style w:type="character" w:customStyle="1" w:styleId="st">
    <w:name w:val="st"/>
    <w:basedOn w:val="DefaultParagraphFont"/>
    <w:rsid w:val="0006609F"/>
  </w:style>
  <w:style w:type="character" w:styleId="Emphasis">
    <w:name w:val="Emphasis"/>
    <w:uiPriority w:val="20"/>
    <w:qFormat/>
    <w:rsid w:val="0006609F"/>
    <w:rPr>
      <w:i/>
      <w:iCs/>
    </w:rPr>
  </w:style>
  <w:style w:type="paragraph" w:customStyle="1" w:styleId="Char">
    <w:name w:val="Char"/>
    <w:basedOn w:val="Normal"/>
    <w:rsid w:val="00911C6B"/>
    <w:pPr>
      <w:pageBreakBefore/>
      <w:spacing w:before="100" w:beforeAutospacing="1" w:after="100" w:afterAutospacing="1"/>
    </w:pPr>
    <w:rPr>
      <w:rFonts w:ascii="Tahoma" w:hAnsi="Tahoma" w:cs="Tahoma"/>
      <w:sz w:val="20"/>
      <w:szCs w:val="20"/>
    </w:rPr>
  </w:style>
  <w:style w:type="paragraph" w:customStyle="1" w:styleId="Char0">
    <w:name w:val="Char"/>
    <w:basedOn w:val="Normal"/>
    <w:autoRedefine/>
    <w:rsid w:val="00B214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430E40"/>
    <w:rPr>
      <w:color w:val="0000FF"/>
      <w:u w:val="single"/>
    </w:rPr>
  </w:style>
  <w:style w:type="character" w:customStyle="1" w:styleId="apple-converted-space">
    <w:name w:val="apple-converted-space"/>
    <w:rsid w:val="00B62BAD"/>
  </w:style>
  <w:style w:type="character" w:styleId="CommentReference">
    <w:name w:val="annotation reference"/>
    <w:rsid w:val="00F67AED"/>
    <w:rPr>
      <w:sz w:val="16"/>
      <w:szCs w:val="16"/>
    </w:rPr>
  </w:style>
  <w:style w:type="paragraph" w:styleId="CommentText">
    <w:name w:val="annotation text"/>
    <w:basedOn w:val="Normal"/>
    <w:link w:val="CommentTextChar"/>
    <w:rsid w:val="00F67AED"/>
    <w:rPr>
      <w:sz w:val="20"/>
      <w:szCs w:val="20"/>
    </w:rPr>
  </w:style>
  <w:style w:type="character" w:customStyle="1" w:styleId="CommentTextChar">
    <w:name w:val="Comment Text Char"/>
    <w:link w:val="CommentText"/>
    <w:rsid w:val="00F67AED"/>
    <w:rPr>
      <w:rFonts w:ascii="VNI-Times" w:hAnsi="VNI-Times"/>
    </w:rPr>
  </w:style>
  <w:style w:type="paragraph" w:styleId="CommentSubject">
    <w:name w:val="annotation subject"/>
    <w:basedOn w:val="CommentText"/>
    <w:next w:val="CommentText"/>
    <w:link w:val="CommentSubjectChar"/>
    <w:rsid w:val="00F67AED"/>
    <w:rPr>
      <w:b/>
      <w:bCs/>
    </w:rPr>
  </w:style>
  <w:style w:type="character" w:customStyle="1" w:styleId="CommentSubjectChar">
    <w:name w:val="Comment Subject Char"/>
    <w:link w:val="CommentSubject"/>
    <w:rsid w:val="00F67AED"/>
    <w:rPr>
      <w:rFonts w:ascii="VNI-Times" w:hAnsi="VNI-Times"/>
      <w:b/>
      <w:bCs/>
    </w:rPr>
  </w:style>
  <w:style w:type="paragraph" w:styleId="ListParagraph">
    <w:name w:val="List Paragraph"/>
    <w:basedOn w:val="Normal"/>
    <w:uiPriority w:val="34"/>
    <w:qFormat/>
    <w:rsid w:val="00B81DE0"/>
    <w:pPr>
      <w:ind w:left="720"/>
      <w:contextualSpacing/>
    </w:pPr>
  </w:style>
  <w:style w:type="character" w:customStyle="1" w:styleId="fontstyle01">
    <w:name w:val="fontstyle01"/>
    <w:basedOn w:val="DefaultParagraphFont"/>
    <w:rsid w:val="00DF4C3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358">
      <w:bodyDiv w:val="1"/>
      <w:marLeft w:val="0"/>
      <w:marRight w:val="0"/>
      <w:marTop w:val="0"/>
      <w:marBottom w:val="0"/>
      <w:divBdr>
        <w:top w:val="none" w:sz="0" w:space="0" w:color="auto"/>
        <w:left w:val="none" w:sz="0" w:space="0" w:color="auto"/>
        <w:bottom w:val="none" w:sz="0" w:space="0" w:color="auto"/>
        <w:right w:val="none" w:sz="0" w:space="0" w:color="auto"/>
      </w:divBdr>
    </w:div>
    <w:div w:id="26222501">
      <w:bodyDiv w:val="1"/>
      <w:marLeft w:val="0"/>
      <w:marRight w:val="0"/>
      <w:marTop w:val="0"/>
      <w:marBottom w:val="0"/>
      <w:divBdr>
        <w:top w:val="none" w:sz="0" w:space="0" w:color="auto"/>
        <w:left w:val="none" w:sz="0" w:space="0" w:color="auto"/>
        <w:bottom w:val="none" w:sz="0" w:space="0" w:color="auto"/>
        <w:right w:val="none" w:sz="0" w:space="0" w:color="auto"/>
      </w:divBdr>
    </w:div>
    <w:div w:id="531459120">
      <w:bodyDiv w:val="1"/>
      <w:marLeft w:val="0"/>
      <w:marRight w:val="0"/>
      <w:marTop w:val="0"/>
      <w:marBottom w:val="0"/>
      <w:divBdr>
        <w:top w:val="none" w:sz="0" w:space="0" w:color="auto"/>
        <w:left w:val="none" w:sz="0" w:space="0" w:color="auto"/>
        <w:bottom w:val="none" w:sz="0" w:space="0" w:color="auto"/>
        <w:right w:val="none" w:sz="0" w:space="0" w:color="auto"/>
      </w:divBdr>
    </w:div>
    <w:div w:id="632904210">
      <w:bodyDiv w:val="1"/>
      <w:marLeft w:val="0"/>
      <w:marRight w:val="0"/>
      <w:marTop w:val="0"/>
      <w:marBottom w:val="0"/>
      <w:divBdr>
        <w:top w:val="none" w:sz="0" w:space="0" w:color="auto"/>
        <w:left w:val="none" w:sz="0" w:space="0" w:color="auto"/>
        <w:bottom w:val="none" w:sz="0" w:space="0" w:color="auto"/>
        <w:right w:val="none" w:sz="0" w:space="0" w:color="auto"/>
      </w:divBdr>
    </w:div>
    <w:div w:id="862012233">
      <w:bodyDiv w:val="1"/>
      <w:marLeft w:val="0"/>
      <w:marRight w:val="0"/>
      <w:marTop w:val="0"/>
      <w:marBottom w:val="0"/>
      <w:divBdr>
        <w:top w:val="none" w:sz="0" w:space="0" w:color="auto"/>
        <w:left w:val="none" w:sz="0" w:space="0" w:color="auto"/>
        <w:bottom w:val="none" w:sz="0" w:space="0" w:color="auto"/>
        <w:right w:val="none" w:sz="0" w:space="0" w:color="auto"/>
      </w:divBdr>
    </w:div>
    <w:div w:id="13440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01-2003-qd-bgddt-tieu-chuan-thu-vien-truong-pho-thong-422b.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huvienphapluat.vn/van-ban/lao-dong-tien-luong/thong-tu-28-2009-tt-bgddt-quy-dinh-che-do-lam-viec-giao-vien-pho-thong-96487.aspx" TargetMode="External"/><Relationship Id="rId4" Type="http://schemas.openxmlformats.org/officeDocument/2006/relationships/settings" Target="settings.xml"/><Relationship Id="rId9" Type="http://schemas.openxmlformats.org/officeDocument/2006/relationships/hyperlink" Target="https://thuvienphapluat.vn/van-ban/lao-dong-tien-luong/thong-tu-28-2009-tt-bgddt-quy-dinh-che-do-lam-viec-giao-vien-pho-thong-96487.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AE94-061F-4A0B-ACA8-519E618E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29</Pages>
  <Words>11376</Words>
  <Characters>64844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BOÄ GIAÙO DUÏC VAØ ÑAØO TAÏO          COÄNG HOAØ XAÕ HOÄI CHUÛ NGHÓA VIEÄT NAM</vt:lpstr>
    </vt:vector>
  </TitlesOfParts>
  <Company>Microsoft</Company>
  <LinksUpToDate>false</LinksUpToDate>
  <CharactersWithSpaces>76068</CharactersWithSpaces>
  <SharedDoc>false</SharedDoc>
  <HLinks>
    <vt:vector size="30" baseType="variant">
      <vt:variant>
        <vt:i4>1441859</vt:i4>
      </vt:variant>
      <vt:variant>
        <vt:i4>12</vt:i4>
      </vt:variant>
      <vt:variant>
        <vt:i4>0</vt:i4>
      </vt:variant>
      <vt:variant>
        <vt:i4>5</vt:i4>
      </vt:variant>
      <vt:variant>
        <vt:lpwstr>https://thuvienphapluat.vn/van-ban/lao-dong-tien-luong/thong-tu-28-2009-tt-bgddt-quy-dinh-che-do-lam-viec-giao-vien-pho-thong-96487.aspx</vt:lpwstr>
      </vt:variant>
      <vt:variant>
        <vt:lpwstr/>
      </vt:variant>
      <vt:variant>
        <vt:i4>1441859</vt:i4>
      </vt:variant>
      <vt:variant>
        <vt:i4>9</vt:i4>
      </vt:variant>
      <vt:variant>
        <vt:i4>0</vt:i4>
      </vt:variant>
      <vt:variant>
        <vt:i4>5</vt:i4>
      </vt:variant>
      <vt:variant>
        <vt:lpwstr>https://thuvienphapluat.vn/van-ban/lao-dong-tien-luong/thong-tu-28-2009-tt-bgddt-quy-dinh-che-do-lam-viec-giao-vien-pho-thong-96487.aspx</vt:lpwstr>
      </vt:variant>
      <vt:variant>
        <vt:lpwstr/>
      </vt:variant>
      <vt:variant>
        <vt:i4>2359410</vt:i4>
      </vt:variant>
      <vt:variant>
        <vt:i4>6</vt:i4>
      </vt:variant>
      <vt:variant>
        <vt:i4>0</vt:i4>
      </vt:variant>
      <vt:variant>
        <vt:i4>5</vt:i4>
      </vt:variant>
      <vt:variant>
        <vt:lpwstr>https://thukyluat.vn/vb/quyet-dinh-01-2003-qd-bgddt-tieu-chuan-thu-vien-truong-pho-thong-422b.html</vt:lpwstr>
      </vt:variant>
      <vt:variant>
        <vt:lpwstr/>
      </vt:variant>
      <vt:variant>
        <vt:i4>7274613</vt:i4>
      </vt:variant>
      <vt:variant>
        <vt:i4>3</vt:i4>
      </vt:variant>
      <vt:variant>
        <vt:i4>0</vt:i4>
      </vt:variant>
      <vt:variant>
        <vt:i4>5</vt:i4>
      </vt:variant>
      <vt:variant>
        <vt:lpwstr>http://thuvienphapluat.vn/phap-luat/tim-van-ban.aspx?keyword=43/2006/N%C4%90-CP&amp;area=2&amp;type=0&amp;match=False&amp;vc=True&amp;lan=1</vt:lpwstr>
      </vt:variant>
      <vt:variant>
        <vt:lpwstr/>
      </vt:variant>
      <vt:variant>
        <vt:i4>3801207</vt:i4>
      </vt:variant>
      <vt:variant>
        <vt:i4>0</vt:i4>
      </vt:variant>
      <vt:variant>
        <vt:i4>0</vt:i4>
      </vt:variant>
      <vt:variant>
        <vt:i4>5</vt:i4>
      </vt:variant>
      <vt:variant>
        <vt:lpwstr>http://thuvienphapluat.vn/phap-luat/tim-van-ban.aspx?keyword=71/2006/TT-BTC&amp;area=2&amp;type=0&amp;match=False&amp;vc=True&amp;lan=1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VAØ ÑAØO TAÏO          COÄNG HOAØ XAÕ HOÄI CHUÛ NGHÓA VIEÄT NAM</dc:title>
  <dc:creator>PHT</dc:creator>
  <cp:lastModifiedBy>Administrator</cp:lastModifiedBy>
  <cp:revision>20</cp:revision>
  <cp:lastPrinted>2023-05-10T07:47:00Z</cp:lastPrinted>
  <dcterms:created xsi:type="dcterms:W3CDTF">2023-03-24T03:32:00Z</dcterms:created>
  <dcterms:modified xsi:type="dcterms:W3CDTF">2023-05-10T07:48:00Z</dcterms:modified>
</cp:coreProperties>
</file>